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D0" w:rsidRDefault="005D39D0" w:rsidP="00791916">
      <w:pPr>
        <w:pStyle w:val="Heading2"/>
        <w:jc w:val="left"/>
        <w:rPr>
          <w:i w:val="0"/>
          <w:sz w:val="26"/>
        </w:rPr>
      </w:pPr>
    </w:p>
    <w:p w:rsidR="003566A7" w:rsidRDefault="003566A7" w:rsidP="003566A7"/>
    <w:p w:rsidR="00B31EC4" w:rsidRDefault="00B31EC4" w:rsidP="00B31EC4">
      <w:pPr>
        <w:autoSpaceDE w:val="0"/>
        <w:autoSpaceDN w:val="0"/>
        <w:adjustRightInd w:val="0"/>
        <w:spacing w:line="226" w:lineRule="exact"/>
        <w:ind w:right="-20"/>
        <w:jc w:val="center"/>
        <w:rPr>
          <w:b/>
          <w:bCs/>
          <w:spacing w:val="-1"/>
        </w:rPr>
      </w:pPr>
    </w:p>
    <w:p w:rsidR="00B31EC4" w:rsidRDefault="00B31EC4" w:rsidP="00B31EC4">
      <w:pPr>
        <w:autoSpaceDE w:val="0"/>
        <w:autoSpaceDN w:val="0"/>
        <w:adjustRightInd w:val="0"/>
        <w:spacing w:line="226" w:lineRule="exact"/>
        <w:ind w:right="-20"/>
        <w:jc w:val="center"/>
        <w:rPr>
          <w:b/>
          <w:bCs/>
          <w:spacing w:val="-1"/>
        </w:rPr>
      </w:pPr>
    </w:p>
    <w:p w:rsidR="00B31EC4" w:rsidRDefault="00B31EC4" w:rsidP="00B31EC4">
      <w:pPr>
        <w:autoSpaceDE w:val="0"/>
        <w:autoSpaceDN w:val="0"/>
        <w:adjustRightInd w:val="0"/>
        <w:spacing w:line="226" w:lineRule="exact"/>
        <w:ind w:right="-20"/>
        <w:jc w:val="center"/>
        <w:rPr>
          <w:b/>
          <w:bCs/>
          <w:spacing w:val="-1"/>
        </w:rPr>
      </w:pPr>
    </w:p>
    <w:p w:rsidR="00B31EC4" w:rsidRDefault="00B31EC4" w:rsidP="00B31EC4">
      <w:pPr>
        <w:autoSpaceDE w:val="0"/>
        <w:autoSpaceDN w:val="0"/>
        <w:adjustRightInd w:val="0"/>
        <w:spacing w:line="226" w:lineRule="exact"/>
        <w:ind w:right="-20"/>
        <w:jc w:val="center"/>
        <w:rPr>
          <w:b/>
          <w:bCs/>
          <w:spacing w:val="-1"/>
        </w:rPr>
      </w:pPr>
    </w:p>
    <w:p w:rsidR="00B31EC4" w:rsidRDefault="00B31EC4" w:rsidP="00B31EC4">
      <w:pPr>
        <w:autoSpaceDE w:val="0"/>
        <w:autoSpaceDN w:val="0"/>
        <w:adjustRightInd w:val="0"/>
        <w:spacing w:line="226" w:lineRule="exact"/>
        <w:ind w:right="-20"/>
        <w:jc w:val="center"/>
        <w:rPr>
          <w:b/>
          <w:bCs/>
          <w:spacing w:val="-1"/>
        </w:rPr>
      </w:pPr>
    </w:p>
    <w:p w:rsidR="00B31EC4" w:rsidRDefault="00B31EC4" w:rsidP="00B31EC4">
      <w:pPr>
        <w:autoSpaceDE w:val="0"/>
        <w:autoSpaceDN w:val="0"/>
        <w:adjustRightInd w:val="0"/>
        <w:spacing w:line="226" w:lineRule="exact"/>
        <w:ind w:right="-20"/>
        <w:jc w:val="center"/>
        <w:rPr>
          <w:b/>
          <w:bCs/>
          <w:spacing w:val="-1"/>
        </w:rPr>
      </w:pPr>
      <w:r w:rsidRPr="007255DE">
        <w:rPr>
          <w:b/>
          <w:bCs/>
          <w:spacing w:val="-1"/>
        </w:rPr>
        <w:t xml:space="preserve">Funding Opportunity – </w:t>
      </w:r>
      <w:r>
        <w:rPr>
          <w:b/>
          <w:bCs/>
          <w:spacing w:val="-1"/>
        </w:rPr>
        <w:t xml:space="preserve">Western </w:t>
      </w:r>
      <w:r w:rsidRPr="007255DE">
        <w:rPr>
          <w:b/>
          <w:bCs/>
          <w:spacing w:val="-1"/>
        </w:rPr>
        <w:t>North Carolina</w:t>
      </w:r>
    </w:p>
    <w:p w:rsidR="00B31EC4" w:rsidRPr="007255DE" w:rsidRDefault="00B31EC4" w:rsidP="00B31EC4">
      <w:pPr>
        <w:autoSpaceDE w:val="0"/>
        <w:autoSpaceDN w:val="0"/>
        <w:adjustRightInd w:val="0"/>
        <w:spacing w:line="226" w:lineRule="exact"/>
        <w:ind w:right="-20"/>
        <w:jc w:val="center"/>
        <w:rPr>
          <w:b/>
          <w:bCs/>
          <w:spacing w:val="-1"/>
        </w:rPr>
      </w:pPr>
      <w:r w:rsidRPr="007255DE">
        <w:rPr>
          <w:b/>
          <w:bCs/>
          <w:spacing w:val="-1"/>
        </w:rPr>
        <w:t xml:space="preserve">Senior Community Service Employment Program </w:t>
      </w:r>
    </w:p>
    <w:p w:rsidR="00B31EC4" w:rsidRPr="00AF12A3" w:rsidRDefault="00B31EC4" w:rsidP="00B31EC4">
      <w:pPr>
        <w:autoSpaceDE w:val="0"/>
        <w:autoSpaceDN w:val="0"/>
        <w:adjustRightInd w:val="0"/>
        <w:spacing w:line="226" w:lineRule="exact"/>
        <w:ind w:right="-20"/>
        <w:jc w:val="center"/>
        <w:rPr>
          <w:b/>
          <w:bCs/>
          <w:spacing w:val="-1"/>
          <w:u w:val="single"/>
        </w:rPr>
      </w:pPr>
      <w:r w:rsidRPr="00AF12A3">
        <w:rPr>
          <w:b/>
          <w:bCs/>
          <w:spacing w:val="-1"/>
          <w:u w:val="single"/>
        </w:rPr>
        <w:t>Deadline for Letters of Inquiry</w:t>
      </w:r>
      <w:r w:rsidR="00AF12A3" w:rsidRPr="00AF12A3">
        <w:rPr>
          <w:b/>
          <w:bCs/>
          <w:spacing w:val="-1"/>
          <w:u w:val="single"/>
        </w:rPr>
        <w:t>: Friday, April 20, 2018</w:t>
      </w:r>
    </w:p>
    <w:p w:rsidR="00B31EC4" w:rsidRPr="00C51CAA" w:rsidRDefault="00B31EC4" w:rsidP="00B31EC4">
      <w:pPr>
        <w:autoSpaceDE w:val="0"/>
        <w:autoSpaceDN w:val="0"/>
        <w:adjustRightInd w:val="0"/>
        <w:spacing w:line="247" w:lineRule="exact"/>
        <w:ind w:right="-20"/>
        <w:rPr>
          <w:sz w:val="22"/>
          <w:szCs w:val="22"/>
        </w:rPr>
      </w:pPr>
    </w:p>
    <w:p w:rsidR="00B31EC4" w:rsidRPr="00C51CAA" w:rsidRDefault="00B31EC4" w:rsidP="00B31EC4">
      <w:pPr>
        <w:rPr>
          <w:sz w:val="22"/>
          <w:szCs w:val="22"/>
        </w:rPr>
      </w:pPr>
      <w:r w:rsidRPr="00C51CAA">
        <w:rPr>
          <w:sz w:val="22"/>
          <w:szCs w:val="22"/>
        </w:rPr>
        <w:t xml:space="preserve">Senior Service America, Inc. </w:t>
      </w:r>
      <w:r w:rsidR="00934987">
        <w:rPr>
          <w:sz w:val="22"/>
          <w:szCs w:val="22"/>
        </w:rPr>
        <w:t xml:space="preserve">(SSAI) is </w:t>
      </w:r>
      <w:r w:rsidRPr="00C51CAA">
        <w:rPr>
          <w:sz w:val="22"/>
          <w:szCs w:val="22"/>
        </w:rPr>
        <w:t>a national nonprofit organization that assist</w:t>
      </w:r>
      <w:r>
        <w:rPr>
          <w:sz w:val="22"/>
          <w:szCs w:val="22"/>
        </w:rPr>
        <w:t>s</w:t>
      </w:r>
      <w:r w:rsidRPr="00C51CAA">
        <w:rPr>
          <w:sz w:val="22"/>
          <w:szCs w:val="22"/>
        </w:rPr>
        <w:t xml:space="preserve"> </w:t>
      </w:r>
      <w:r>
        <w:rPr>
          <w:sz w:val="22"/>
          <w:szCs w:val="22"/>
        </w:rPr>
        <w:t xml:space="preserve">50+ </w:t>
      </w:r>
      <w:r w:rsidR="00332CF3">
        <w:rPr>
          <w:sz w:val="22"/>
          <w:szCs w:val="22"/>
        </w:rPr>
        <w:t xml:space="preserve">individuals </w:t>
      </w:r>
      <w:r>
        <w:rPr>
          <w:sz w:val="22"/>
          <w:szCs w:val="22"/>
        </w:rPr>
        <w:t>with employment opportunities</w:t>
      </w:r>
      <w:r w:rsidR="00934987">
        <w:rPr>
          <w:sz w:val="22"/>
          <w:szCs w:val="22"/>
        </w:rPr>
        <w:t>.  SSAI</w:t>
      </w:r>
      <w:r w:rsidRPr="00C51CAA">
        <w:rPr>
          <w:sz w:val="22"/>
          <w:szCs w:val="22"/>
        </w:rPr>
        <w:t xml:space="preserve"> is seeking </w:t>
      </w:r>
      <w:r w:rsidR="00934987">
        <w:rPr>
          <w:sz w:val="22"/>
          <w:szCs w:val="22"/>
        </w:rPr>
        <w:t xml:space="preserve">a local North Carolina </w:t>
      </w:r>
      <w:r w:rsidRPr="00C51CAA">
        <w:rPr>
          <w:sz w:val="22"/>
          <w:szCs w:val="22"/>
        </w:rPr>
        <w:t xml:space="preserve">organization interested in operating </w:t>
      </w:r>
      <w:r w:rsidR="00934987">
        <w:rPr>
          <w:sz w:val="22"/>
          <w:szCs w:val="22"/>
        </w:rPr>
        <w:t xml:space="preserve">SSAI’s signature program, the </w:t>
      </w:r>
      <w:r w:rsidRPr="00C51CAA">
        <w:rPr>
          <w:sz w:val="22"/>
          <w:szCs w:val="22"/>
        </w:rPr>
        <w:t>Senior Community Service Employment Program (SCSEP)</w:t>
      </w:r>
      <w:r w:rsidR="00934987">
        <w:rPr>
          <w:sz w:val="22"/>
          <w:szCs w:val="22"/>
        </w:rPr>
        <w:t>,</w:t>
      </w:r>
      <w:r w:rsidRPr="00C51CAA">
        <w:rPr>
          <w:sz w:val="22"/>
          <w:szCs w:val="22"/>
        </w:rPr>
        <w:t xml:space="preserve"> for </w:t>
      </w:r>
      <w:r>
        <w:rPr>
          <w:sz w:val="22"/>
          <w:szCs w:val="22"/>
        </w:rPr>
        <w:t>qualified a</w:t>
      </w:r>
      <w:r w:rsidRPr="00C51CAA">
        <w:rPr>
          <w:sz w:val="22"/>
          <w:szCs w:val="22"/>
        </w:rPr>
        <w:t>dults 55</w:t>
      </w:r>
      <w:r>
        <w:rPr>
          <w:sz w:val="22"/>
          <w:szCs w:val="22"/>
        </w:rPr>
        <w:t xml:space="preserve">+ </w:t>
      </w:r>
      <w:r w:rsidRPr="00C51CAA">
        <w:rPr>
          <w:sz w:val="22"/>
          <w:szCs w:val="22"/>
        </w:rPr>
        <w:t xml:space="preserve">in </w:t>
      </w:r>
      <w:r>
        <w:rPr>
          <w:sz w:val="22"/>
          <w:szCs w:val="22"/>
        </w:rPr>
        <w:t>the counties of Buncombe, Henderson, Madison, and Transylvania, starting July 1, 2018.</w:t>
      </w:r>
    </w:p>
    <w:p w:rsidR="00B31EC4" w:rsidRPr="00C51CAA" w:rsidRDefault="00B31EC4" w:rsidP="00B31EC4">
      <w:pPr>
        <w:rPr>
          <w:sz w:val="22"/>
          <w:szCs w:val="22"/>
        </w:rPr>
      </w:pPr>
    </w:p>
    <w:p w:rsidR="00B31EC4" w:rsidRPr="0065461F" w:rsidRDefault="00B31EC4" w:rsidP="00934987">
      <w:pPr>
        <w:tabs>
          <w:tab w:val="left" w:pos="360"/>
          <w:tab w:val="left" w:pos="900"/>
        </w:tabs>
        <w:rPr>
          <w:sz w:val="22"/>
          <w:szCs w:val="22"/>
        </w:rPr>
      </w:pPr>
      <w:r w:rsidRPr="00332CF3">
        <w:rPr>
          <w:sz w:val="22"/>
          <w:szCs w:val="22"/>
        </w:rPr>
        <w:t xml:space="preserve">Estimated available </w:t>
      </w:r>
      <w:r w:rsidR="00934987">
        <w:rPr>
          <w:sz w:val="22"/>
          <w:szCs w:val="22"/>
        </w:rPr>
        <w:t xml:space="preserve">SCSEP </w:t>
      </w:r>
      <w:r w:rsidRPr="00332CF3">
        <w:rPr>
          <w:sz w:val="22"/>
          <w:szCs w:val="22"/>
        </w:rPr>
        <w:t xml:space="preserve">funding to be awarded in one 12-month </w:t>
      </w:r>
      <w:proofErr w:type="spellStart"/>
      <w:r w:rsidRPr="00332CF3">
        <w:rPr>
          <w:sz w:val="22"/>
          <w:szCs w:val="22"/>
        </w:rPr>
        <w:t>subgrant</w:t>
      </w:r>
      <w:proofErr w:type="spellEnd"/>
      <w:r w:rsidRPr="00332CF3">
        <w:rPr>
          <w:sz w:val="22"/>
          <w:szCs w:val="22"/>
        </w:rPr>
        <w:t xml:space="preserve"> from SSAI is $</w:t>
      </w:r>
      <w:r w:rsidR="00F0524D" w:rsidRPr="00332CF3">
        <w:rPr>
          <w:sz w:val="22"/>
          <w:szCs w:val="22"/>
        </w:rPr>
        <w:t>262,406</w:t>
      </w:r>
      <w:r w:rsidRPr="00332CF3">
        <w:rPr>
          <w:sz w:val="22"/>
          <w:szCs w:val="22"/>
        </w:rPr>
        <w:t xml:space="preserve"> (see Page 2 for budget details and key </w:t>
      </w:r>
      <w:proofErr w:type="spellStart"/>
      <w:r w:rsidRPr="00332CF3">
        <w:rPr>
          <w:sz w:val="22"/>
          <w:szCs w:val="22"/>
        </w:rPr>
        <w:t>subgrant</w:t>
      </w:r>
      <w:proofErr w:type="spellEnd"/>
      <w:r w:rsidRPr="00332CF3">
        <w:rPr>
          <w:sz w:val="22"/>
          <w:szCs w:val="22"/>
        </w:rPr>
        <w:t xml:space="preserve"> deliverables).  </w:t>
      </w:r>
      <w:r w:rsidR="00332CF3" w:rsidRPr="00332CF3">
        <w:rPr>
          <w:sz w:val="22"/>
          <w:szCs w:val="22"/>
        </w:rPr>
        <w:t>There will be opportunities for renewal following the period specified in this announcement. SCSEP funds are contingent upon the availability of federal funds.</w:t>
      </w:r>
      <w:r w:rsidR="00934987">
        <w:rPr>
          <w:sz w:val="22"/>
          <w:szCs w:val="22"/>
        </w:rPr>
        <w:t xml:space="preserve">  </w:t>
      </w:r>
      <w:r w:rsidRPr="00332CF3">
        <w:rPr>
          <w:sz w:val="22"/>
          <w:szCs w:val="22"/>
        </w:rPr>
        <w:t>Interested</w:t>
      </w:r>
      <w:r w:rsidRPr="00C51CAA">
        <w:rPr>
          <w:sz w:val="22"/>
          <w:szCs w:val="22"/>
        </w:rPr>
        <w:t xml:space="preserve"> public or nonprofit 501(c)(3) agencies must </w:t>
      </w:r>
      <w:r>
        <w:rPr>
          <w:sz w:val="22"/>
          <w:szCs w:val="22"/>
        </w:rPr>
        <w:t>send</w:t>
      </w:r>
      <w:r w:rsidRPr="00C51CAA">
        <w:rPr>
          <w:sz w:val="22"/>
          <w:szCs w:val="22"/>
        </w:rPr>
        <w:t xml:space="preserve"> a Letter of In</w:t>
      </w:r>
      <w:r>
        <w:rPr>
          <w:sz w:val="22"/>
          <w:szCs w:val="22"/>
        </w:rPr>
        <w:t>quiry</w:t>
      </w:r>
      <w:r w:rsidRPr="00C51CAA">
        <w:rPr>
          <w:sz w:val="22"/>
          <w:szCs w:val="22"/>
        </w:rPr>
        <w:t xml:space="preserve"> by </w:t>
      </w:r>
      <w:r w:rsidR="00AF12A3">
        <w:rPr>
          <w:sz w:val="22"/>
          <w:szCs w:val="22"/>
        </w:rPr>
        <w:t>5</w:t>
      </w:r>
      <w:r>
        <w:rPr>
          <w:sz w:val="22"/>
          <w:szCs w:val="22"/>
        </w:rPr>
        <w:t xml:space="preserve"> pm EDT</w:t>
      </w:r>
      <w:r w:rsidRPr="00C51CAA">
        <w:rPr>
          <w:sz w:val="22"/>
          <w:szCs w:val="22"/>
        </w:rPr>
        <w:t xml:space="preserve">, </w:t>
      </w:r>
      <w:r w:rsidR="00AF12A3">
        <w:rPr>
          <w:sz w:val="22"/>
          <w:szCs w:val="22"/>
        </w:rPr>
        <w:t>Friday, April 20, 2018</w:t>
      </w:r>
      <w:r w:rsidRPr="00C51CAA">
        <w:rPr>
          <w:bCs/>
          <w:sz w:val="22"/>
          <w:szCs w:val="22"/>
        </w:rPr>
        <w:t xml:space="preserve">, </w:t>
      </w:r>
      <w:r w:rsidRPr="00C51CAA">
        <w:rPr>
          <w:sz w:val="22"/>
          <w:szCs w:val="22"/>
        </w:rPr>
        <w:t>to</w:t>
      </w:r>
      <w:r w:rsidRPr="00C51CAA">
        <w:rPr>
          <w:b/>
          <w:sz w:val="22"/>
          <w:szCs w:val="22"/>
        </w:rPr>
        <w:t xml:space="preserve"> </w:t>
      </w:r>
      <w:hyperlink r:id="rId8" w:history="1">
        <w:r w:rsidRPr="00C51CAA">
          <w:rPr>
            <w:rStyle w:val="Hyperlink"/>
            <w:b/>
            <w:sz w:val="22"/>
            <w:szCs w:val="22"/>
          </w:rPr>
          <w:t>FOA2016@ssa-i.org</w:t>
        </w:r>
      </w:hyperlink>
      <w:r w:rsidRPr="00C51CAA">
        <w:rPr>
          <w:b/>
          <w:sz w:val="22"/>
          <w:szCs w:val="22"/>
        </w:rPr>
        <w:t xml:space="preserve">. </w:t>
      </w:r>
      <w:r>
        <w:rPr>
          <w:sz w:val="22"/>
          <w:szCs w:val="22"/>
        </w:rPr>
        <w:t xml:space="preserve">SSAI will reply to all inquiries by </w:t>
      </w:r>
      <w:r w:rsidR="00AF12A3">
        <w:rPr>
          <w:sz w:val="22"/>
          <w:szCs w:val="22"/>
        </w:rPr>
        <w:t>May 4th</w:t>
      </w:r>
      <w:r>
        <w:rPr>
          <w:sz w:val="22"/>
          <w:szCs w:val="22"/>
        </w:rPr>
        <w:t>.</w:t>
      </w:r>
    </w:p>
    <w:p w:rsidR="00B31EC4" w:rsidRPr="00C51CAA" w:rsidRDefault="00B31EC4" w:rsidP="00B31EC4">
      <w:pPr>
        <w:rPr>
          <w:b/>
          <w:sz w:val="22"/>
          <w:szCs w:val="22"/>
        </w:rPr>
      </w:pPr>
    </w:p>
    <w:p w:rsidR="00B31EC4" w:rsidRPr="00C51CAA" w:rsidRDefault="00B31EC4" w:rsidP="00B31EC4">
      <w:pPr>
        <w:rPr>
          <w:b/>
          <w:sz w:val="22"/>
          <w:szCs w:val="22"/>
        </w:rPr>
      </w:pPr>
      <w:r w:rsidRPr="00C51CAA">
        <w:rPr>
          <w:b/>
          <w:sz w:val="22"/>
          <w:szCs w:val="22"/>
        </w:rPr>
        <w:t>What is SCSEP?</w:t>
      </w:r>
    </w:p>
    <w:p w:rsidR="00B31EC4" w:rsidRPr="00C51CAA" w:rsidRDefault="00B31EC4" w:rsidP="00B31EC4">
      <w:pPr>
        <w:rPr>
          <w:b/>
          <w:sz w:val="22"/>
          <w:szCs w:val="22"/>
        </w:rPr>
      </w:pPr>
    </w:p>
    <w:p w:rsidR="00B31EC4" w:rsidRPr="00C51CAA" w:rsidRDefault="00B31EC4" w:rsidP="00B31EC4">
      <w:pPr>
        <w:rPr>
          <w:sz w:val="22"/>
          <w:szCs w:val="22"/>
        </w:rPr>
      </w:pPr>
      <w:r w:rsidRPr="00C51CAA">
        <w:rPr>
          <w:sz w:val="22"/>
          <w:szCs w:val="22"/>
        </w:rPr>
        <w:t xml:space="preserve">The Senior Community Service Employment Program is a national program that provides </w:t>
      </w:r>
      <w:r w:rsidR="00AF12A3">
        <w:rPr>
          <w:sz w:val="22"/>
          <w:szCs w:val="22"/>
        </w:rPr>
        <w:t xml:space="preserve">qualified, </w:t>
      </w:r>
      <w:r w:rsidRPr="00C51CAA">
        <w:rPr>
          <w:sz w:val="22"/>
          <w:szCs w:val="22"/>
        </w:rPr>
        <w:t>low-income adults</w:t>
      </w:r>
      <w:r w:rsidR="00AF12A3">
        <w:rPr>
          <w:sz w:val="22"/>
          <w:szCs w:val="22"/>
        </w:rPr>
        <w:t>, 55 and older,</w:t>
      </w:r>
      <w:r w:rsidRPr="00C51CAA">
        <w:rPr>
          <w:sz w:val="22"/>
          <w:szCs w:val="22"/>
        </w:rPr>
        <w:t xml:space="preserve"> with part-time subsidized employment, improves their well-being, and prepares them for the local job market. It is authorized by the Older Americans Act and administered by the U.S. Department of Labor’s Employment and Training Administration. Participants work an average of 20 hours a week and are paid at the highest of the federal, state or local minimum wage. For more information, watch a seven-minute video, “</w:t>
      </w:r>
      <w:r w:rsidRPr="0065461F">
        <w:rPr>
          <w:b/>
          <w:sz w:val="22"/>
          <w:szCs w:val="22"/>
        </w:rPr>
        <w:t>The SCSEP Story</w:t>
      </w:r>
      <w:r w:rsidRPr="00C51CAA">
        <w:rPr>
          <w:sz w:val="22"/>
          <w:szCs w:val="22"/>
        </w:rPr>
        <w:t xml:space="preserve">,” here: </w:t>
      </w:r>
      <w:hyperlink r:id="rId9" w:history="1">
        <w:r w:rsidRPr="00C51CAA">
          <w:rPr>
            <w:rStyle w:val="Hyperlink"/>
            <w:sz w:val="22"/>
            <w:szCs w:val="22"/>
          </w:rPr>
          <w:t>https://youtu.be</w:t>
        </w:r>
        <w:r w:rsidRPr="00C51CAA">
          <w:rPr>
            <w:rStyle w:val="Hyperlink"/>
            <w:sz w:val="22"/>
            <w:szCs w:val="22"/>
          </w:rPr>
          <w:t>/</w:t>
        </w:r>
        <w:r w:rsidRPr="00C51CAA">
          <w:rPr>
            <w:rStyle w:val="Hyperlink"/>
            <w:sz w:val="22"/>
            <w:szCs w:val="22"/>
          </w:rPr>
          <w:t>yS64mMCoKEs</w:t>
        </w:r>
      </w:hyperlink>
    </w:p>
    <w:p w:rsidR="00B31EC4" w:rsidRPr="00C51CAA" w:rsidRDefault="00B31EC4" w:rsidP="00B31EC4">
      <w:pPr>
        <w:rPr>
          <w:sz w:val="22"/>
          <w:szCs w:val="22"/>
        </w:rPr>
      </w:pPr>
    </w:p>
    <w:p w:rsidR="00B31EC4" w:rsidRPr="00C51CAA" w:rsidRDefault="00B31EC4" w:rsidP="00B31EC4">
      <w:pPr>
        <w:rPr>
          <w:sz w:val="22"/>
          <w:szCs w:val="22"/>
        </w:rPr>
      </w:pPr>
      <w:r w:rsidRPr="00C51CAA">
        <w:rPr>
          <w:sz w:val="22"/>
          <w:szCs w:val="22"/>
        </w:rPr>
        <w:t xml:space="preserve">Official regulations and policies governing SCSEP are available here: </w:t>
      </w:r>
      <w:hyperlink r:id="rId10" w:history="1">
        <w:r w:rsidRPr="00C51CAA">
          <w:rPr>
            <w:rStyle w:val="Hyperlink"/>
            <w:sz w:val="22"/>
            <w:szCs w:val="22"/>
          </w:rPr>
          <w:t>htt</w:t>
        </w:r>
        <w:r w:rsidRPr="00C51CAA">
          <w:rPr>
            <w:rStyle w:val="Hyperlink"/>
            <w:sz w:val="22"/>
            <w:szCs w:val="22"/>
          </w:rPr>
          <w:t>p</w:t>
        </w:r>
        <w:r w:rsidRPr="00C51CAA">
          <w:rPr>
            <w:rStyle w:val="Hyperlink"/>
            <w:sz w:val="22"/>
            <w:szCs w:val="22"/>
          </w:rPr>
          <w:t>s://doleta.gov/</w:t>
        </w:r>
        <w:r w:rsidRPr="00C51CAA">
          <w:rPr>
            <w:rStyle w:val="Hyperlink"/>
            <w:sz w:val="22"/>
            <w:szCs w:val="22"/>
          </w:rPr>
          <w:t>S</w:t>
        </w:r>
        <w:r w:rsidRPr="00C51CAA">
          <w:rPr>
            <w:rStyle w:val="Hyperlink"/>
            <w:sz w:val="22"/>
            <w:szCs w:val="22"/>
          </w:rPr>
          <w:t>eniors/</w:t>
        </w:r>
      </w:hyperlink>
    </w:p>
    <w:p w:rsidR="00B31EC4" w:rsidRPr="00C51CAA" w:rsidRDefault="00B31EC4" w:rsidP="00B31EC4">
      <w:pPr>
        <w:rPr>
          <w:sz w:val="22"/>
          <w:szCs w:val="22"/>
        </w:rPr>
      </w:pPr>
    </w:p>
    <w:p w:rsidR="00B31EC4" w:rsidRPr="00C51CAA" w:rsidRDefault="00B31EC4" w:rsidP="00B31EC4">
      <w:pPr>
        <w:rPr>
          <w:b/>
          <w:color w:val="000000"/>
          <w:sz w:val="22"/>
          <w:szCs w:val="22"/>
        </w:rPr>
      </w:pPr>
      <w:r w:rsidRPr="00C51CAA">
        <w:rPr>
          <w:b/>
          <w:sz w:val="22"/>
          <w:szCs w:val="22"/>
        </w:rPr>
        <w:t>Who is Senior Service America?</w:t>
      </w:r>
    </w:p>
    <w:p w:rsidR="00B31EC4" w:rsidRPr="00C51CAA" w:rsidRDefault="00B31EC4" w:rsidP="00B31EC4">
      <w:pPr>
        <w:rPr>
          <w:sz w:val="22"/>
          <w:szCs w:val="22"/>
        </w:rPr>
      </w:pPr>
    </w:p>
    <w:p w:rsidR="00B31EC4" w:rsidRDefault="00B31EC4" w:rsidP="00B31EC4">
      <w:pPr>
        <w:rPr>
          <w:sz w:val="22"/>
          <w:szCs w:val="22"/>
        </w:rPr>
      </w:pPr>
      <w:r w:rsidRPr="00C51CAA">
        <w:rPr>
          <w:sz w:val="22"/>
          <w:szCs w:val="22"/>
        </w:rPr>
        <w:t xml:space="preserve">SSAI operates SCSEP exclusively through a diverse network of </w:t>
      </w:r>
      <w:r w:rsidR="00AF12A3">
        <w:rPr>
          <w:sz w:val="22"/>
          <w:szCs w:val="22"/>
        </w:rPr>
        <w:t>more than 60</w:t>
      </w:r>
      <w:r w:rsidRPr="00C51CAA">
        <w:rPr>
          <w:sz w:val="22"/>
          <w:szCs w:val="22"/>
        </w:rPr>
        <w:t xml:space="preserve"> partner organizations in 1</w:t>
      </w:r>
      <w:r w:rsidR="00AF12A3">
        <w:rPr>
          <w:sz w:val="22"/>
          <w:szCs w:val="22"/>
        </w:rPr>
        <w:t>3</w:t>
      </w:r>
      <w:r w:rsidRPr="00C51CAA">
        <w:rPr>
          <w:sz w:val="22"/>
          <w:szCs w:val="22"/>
        </w:rPr>
        <w:t xml:space="preserve"> states. Our </w:t>
      </w:r>
      <w:proofErr w:type="spellStart"/>
      <w:r w:rsidR="00AF12A3">
        <w:rPr>
          <w:sz w:val="22"/>
          <w:szCs w:val="22"/>
        </w:rPr>
        <w:t>subgrantee</w:t>
      </w:r>
      <w:proofErr w:type="spellEnd"/>
      <w:r w:rsidR="00AF12A3">
        <w:rPr>
          <w:sz w:val="22"/>
          <w:szCs w:val="22"/>
        </w:rPr>
        <w:t xml:space="preserve"> </w:t>
      </w:r>
      <w:r w:rsidRPr="00C51CAA">
        <w:rPr>
          <w:sz w:val="22"/>
          <w:szCs w:val="22"/>
        </w:rPr>
        <w:t xml:space="preserve">partners currently include aging services, workforce development, community action, faith-based, and other agencies with extensive and deep connections to their communities. More information about SSAI is available here: </w:t>
      </w:r>
      <w:hyperlink r:id="rId11" w:history="1">
        <w:r w:rsidR="00ED7203" w:rsidRPr="00E510FC">
          <w:rPr>
            <w:rStyle w:val="Hyperlink"/>
            <w:sz w:val="22"/>
            <w:szCs w:val="22"/>
          </w:rPr>
          <w:t>http://www.seniorserviceamerica.org</w:t>
        </w:r>
      </w:hyperlink>
      <w:r w:rsidR="00AF12A3">
        <w:rPr>
          <w:sz w:val="22"/>
          <w:szCs w:val="22"/>
        </w:rPr>
        <w:t>.</w:t>
      </w:r>
    </w:p>
    <w:p w:rsidR="00AF12A3" w:rsidRPr="00C51CAA" w:rsidRDefault="00AF12A3" w:rsidP="00B31EC4">
      <w:pPr>
        <w:rPr>
          <w:sz w:val="22"/>
          <w:szCs w:val="22"/>
        </w:rPr>
      </w:pPr>
    </w:p>
    <w:p w:rsidR="00B31EC4" w:rsidRPr="00C51CAA" w:rsidRDefault="00B31EC4" w:rsidP="00B31EC4">
      <w:pPr>
        <w:widowControl w:val="0"/>
        <w:rPr>
          <w:b/>
          <w:sz w:val="22"/>
          <w:szCs w:val="22"/>
        </w:rPr>
      </w:pPr>
      <w:r w:rsidRPr="00C51CAA">
        <w:rPr>
          <w:b/>
          <w:sz w:val="22"/>
          <w:szCs w:val="22"/>
        </w:rPr>
        <w:t xml:space="preserve">What must I include in my Letter of </w:t>
      </w:r>
      <w:r>
        <w:rPr>
          <w:b/>
          <w:sz w:val="22"/>
          <w:szCs w:val="22"/>
        </w:rPr>
        <w:t>Inquiry</w:t>
      </w:r>
      <w:r w:rsidRPr="00C51CAA">
        <w:rPr>
          <w:b/>
          <w:sz w:val="22"/>
          <w:szCs w:val="22"/>
        </w:rPr>
        <w:t>?</w:t>
      </w:r>
    </w:p>
    <w:p w:rsidR="00B31EC4" w:rsidRPr="00C51CAA" w:rsidRDefault="00B31EC4" w:rsidP="00B31EC4">
      <w:pPr>
        <w:widowControl w:val="0"/>
        <w:rPr>
          <w:b/>
          <w:sz w:val="22"/>
          <w:szCs w:val="22"/>
        </w:rPr>
      </w:pPr>
    </w:p>
    <w:p w:rsidR="00B31EC4" w:rsidRPr="00C51CAA" w:rsidRDefault="00B31EC4" w:rsidP="00B31EC4">
      <w:pPr>
        <w:widowControl w:val="0"/>
        <w:rPr>
          <w:b/>
          <w:sz w:val="22"/>
          <w:szCs w:val="22"/>
        </w:rPr>
      </w:pPr>
      <w:r w:rsidRPr="00C51CAA">
        <w:rPr>
          <w:sz w:val="22"/>
          <w:szCs w:val="22"/>
        </w:rPr>
        <w:t>Brief</w:t>
      </w:r>
      <w:r>
        <w:rPr>
          <w:sz w:val="22"/>
          <w:szCs w:val="22"/>
        </w:rPr>
        <w:t xml:space="preserve"> </w:t>
      </w:r>
      <w:r w:rsidRPr="00C51CAA">
        <w:rPr>
          <w:sz w:val="22"/>
          <w:szCs w:val="22"/>
        </w:rPr>
        <w:t>descri</w:t>
      </w:r>
      <w:r>
        <w:rPr>
          <w:sz w:val="22"/>
          <w:szCs w:val="22"/>
        </w:rPr>
        <w:t xml:space="preserve">ptions of </w:t>
      </w:r>
      <w:r w:rsidRPr="00C51CAA">
        <w:rPr>
          <w:sz w:val="22"/>
          <w:szCs w:val="22"/>
        </w:rPr>
        <w:t>the following</w:t>
      </w:r>
      <w:r>
        <w:rPr>
          <w:sz w:val="22"/>
          <w:szCs w:val="22"/>
        </w:rPr>
        <w:t xml:space="preserve"> about your organization, where applicable</w:t>
      </w:r>
      <w:r w:rsidRPr="00C51CAA">
        <w:rPr>
          <w:sz w:val="22"/>
          <w:szCs w:val="22"/>
        </w:rPr>
        <w:t>:</w:t>
      </w:r>
    </w:p>
    <w:p w:rsidR="00B31EC4" w:rsidRPr="00C51CAA" w:rsidRDefault="00B31EC4" w:rsidP="00B31EC4">
      <w:pPr>
        <w:numPr>
          <w:ilvl w:val="0"/>
          <w:numId w:val="8"/>
        </w:numPr>
        <w:rPr>
          <w:sz w:val="22"/>
          <w:szCs w:val="22"/>
        </w:rPr>
      </w:pPr>
      <w:r w:rsidRPr="00C51CAA">
        <w:rPr>
          <w:sz w:val="22"/>
          <w:szCs w:val="22"/>
        </w:rPr>
        <w:t>Your mission</w:t>
      </w:r>
      <w:r>
        <w:rPr>
          <w:sz w:val="22"/>
          <w:szCs w:val="22"/>
        </w:rPr>
        <w:t xml:space="preserve"> and</w:t>
      </w:r>
      <w:r w:rsidRPr="00C51CAA">
        <w:rPr>
          <w:sz w:val="22"/>
          <w:szCs w:val="22"/>
        </w:rPr>
        <w:t xml:space="preserve"> current major programs</w:t>
      </w:r>
      <w:r w:rsidR="00AF12A3">
        <w:rPr>
          <w:sz w:val="22"/>
          <w:szCs w:val="22"/>
        </w:rPr>
        <w:t xml:space="preserve"> and why you are interested in this </w:t>
      </w:r>
      <w:r w:rsidR="00AB4659">
        <w:rPr>
          <w:sz w:val="22"/>
          <w:szCs w:val="22"/>
        </w:rPr>
        <w:t>opportunity</w:t>
      </w:r>
      <w:r w:rsidR="00AF12A3">
        <w:rPr>
          <w:sz w:val="22"/>
          <w:szCs w:val="22"/>
        </w:rPr>
        <w:t>;</w:t>
      </w:r>
    </w:p>
    <w:p w:rsidR="00B31EC4" w:rsidRPr="00C51CAA" w:rsidRDefault="00B31EC4" w:rsidP="00B31EC4">
      <w:pPr>
        <w:numPr>
          <w:ilvl w:val="0"/>
          <w:numId w:val="8"/>
        </w:numPr>
        <w:rPr>
          <w:sz w:val="22"/>
          <w:szCs w:val="22"/>
        </w:rPr>
      </w:pPr>
      <w:r w:rsidRPr="00C51CAA">
        <w:rPr>
          <w:sz w:val="22"/>
          <w:szCs w:val="22"/>
        </w:rPr>
        <w:t>Current and past employment and training programs, including SCSEP experience;</w:t>
      </w:r>
    </w:p>
    <w:p w:rsidR="00B31EC4" w:rsidRPr="00C51CAA" w:rsidRDefault="00B31EC4" w:rsidP="00B31EC4">
      <w:pPr>
        <w:numPr>
          <w:ilvl w:val="0"/>
          <w:numId w:val="8"/>
        </w:numPr>
        <w:rPr>
          <w:sz w:val="22"/>
          <w:szCs w:val="22"/>
        </w:rPr>
      </w:pPr>
      <w:r w:rsidRPr="00C51CAA">
        <w:rPr>
          <w:sz w:val="22"/>
          <w:szCs w:val="22"/>
        </w:rPr>
        <w:t>Current and past programs serving older adults;</w:t>
      </w:r>
    </w:p>
    <w:p w:rsidR="00B31EC4" w:rsidRDefault="00B31EC4" w:rsidP="00B31EC4">
      <w:pPr>
        <w:numPr>
          <w:ilvl w:val="0"/>
          <w:numId w:val="8"/>
        </w:numPr>
        <w:rPr>
          <w:sz w:val="22"/>
          <w:szCs w:val="22"/>
        </w:rPr>
      </w:pPr>
      <w:r w:rsidRPr="00C51CAA">
        <w:rPr>
          <w:sz w:val="22"/>
          <w:szCs w:val="22"/>
        </w:rPr>
        <w:t xml:space="preserve">Your experience in serving communities of color, immigrant populations, and/or others with barriers; </w:t>
      </w:r>
    </w:p>
    <w:p w:rsidR="00B31EC4" w:rsidRPr="00C51CAA" w:rsidRDefault="00B31EC4" w:rsidP="00B31EC4">
      <w:pPr>
        <w:numPr>
          <w:ilvl w:val="0"/>
          <w:numId w:val="8"/>
        </w:numPr>
        <w:rPr>
          <w:sz w:val="22"/>
          <w:szCs w:val="22"/>
        </w:rPr>
      </w:pPr>
      <w:r>
        <w:rPr>
          <w:sz w:val="22"/>
          <w:szCs w:val="22"/>
        </w:rPr>
        <w:t>Your website address and confirmation of tax status; and</w:t>
      </w:r>
    </w:p>
    <w:p w:rsidR="00B31EC4" w:rsidRDefault="00B31EC4" w:rsidP="00B31EC4">
      <w:pPr>
        <w:numPr>
          <w:ilvl w:val="0"/>
          <w:numId w:val="8"/>
        </w:numPr>
        <w:rPr>
          <w:sz w:val="22"/>
          <w:szCs w:val="22"/>
        </w:rPr>
      </w:pPr>
      <w:r w:rsidRPr="00C51CAA">
        <w:rPr>
          <w:sz w:val="22"/>
          <w:szCs w:val="22"/>
        </w:rPr>
        <w:t>Contact person name, job title, phone, email address</w:t>
      </w:r>
      <w:r>
        <w:rPr>
          <w:sz w:val="22"/>
          <w:szCs w:val="22"/>
        </w:rPr>
        <w:t>.</w:t>
      </w:r>
    </w:p>
    <w:p w:rsidR="00B31EC4" w:rsidRPr="0065461F" w:rsidRDefault="00B31EC4" w:rsidP="00B31EC4">
      <w:pPr>
        <w:autoSpaceDE w:val="0"/>
        <w:autoSpaceDN w:val="0"/>
        <w:adjustRightInd w:val="0"/>
        <w:spacing w:line="276" w:lineRule="auto"/>
        <w:ind w:right="169"/>
        <w:rPr>
          <w:rFonts w:ascii="Arial" w:hAnsi="Arial" w:cs="Arial"/>
          <w:sz w:val="16"/>
          <w:szCs w:val="22"/>
        </w:rPr>
      </w:pPr>
    </w:p>
    <w:p w:rsidR="00B31EC4" w:rsidRDefault="00B31EC4" w:rsidP="00B31EC4">
      <w:pPr>
        <w:autoSpaceDE w:val="0"/>
        <w:autoSpaceDN w:val="0"/>
        <w:adjustRightInd w:val="0"/>
        <w:spacing w:line="276" w:lineRule="auto"/>
        <w:ind w:left="40" w:right="169"/>
        <w:rPr>
          <w:sz w:val="22"/>
        </w:rPr>
      </w:pPr>
      <w:r w:rsidRPr="0065461F">
        <w:rPr>
          <w:b/>
          <w:i/>
          <w:sz w:val="22"/>
        </w:rPr>
        <w:t>Questions?</w:t>
      </w:r>
      <w:r w:rsidRPr="00C51CAA">
        <w:rPr>
          <w:sz w:val="22"/>
        </w:rPr>
        <w:t xml:space="preserve"> Contact </w:t>
      </w:r>
      <w:r w:rsidR="00AF12A3">
        <w:rPr>
          <w:sz w:val="22"/>
        </w:rPr>
        <w:t>Joshua Wadsworth, SCSEP Operations Manager</w:t>
      </w:r>
      <w:r w:rsidRPr="00C51CAA">
        <w:rPr>
          <w:sz w:val="22"/>
        </w:rPr>
        <w:t xml:space="preserve">, </w:t>
      </w:r>
      <w:r w:rsidR="00AF12A3">
        <w:rPr>
          <w:sz w:val="22"/>
        </w:rPr>
        <w:t>jwadsworth</w:t>
      </w:r>
      <w:r w:rsidRPr="00C51CAA">
        <w:rPr>
          <w:sz w:val="22"/>
        </w:rPr>
        <w:t>@ssa-i.org or 301-578-89</w:t>
      </w:r>
      <w:r w:rsidR="00AF12A3">
        <w:rPr>
          <w:sz w:val="22"/>
        </w:rPr>
        <w:t>30</w:t>
      </w:r>
      <w:r w:rsidRPr="00C51CAA">
        <w:rPr>
          <w:sz w:val="22"/>
        </w:rPr>
        <w:t xml:space="preserve">. </w:t>
      </w:r>
    </w:p>
    <w:p w:rsidR="00B31EC4" w:rsidRDefault="00B31EC4" w:rsidP="00B31EC4">
      <w:pPr>
        <w:autoSpaceDE w:val="0"/>
        <w:autoSpaceDN w:val="0"/>
        <w:adjustRightInd w:val="0"/>
        <w:spacing w:line="276" w:lineRule="auto"/>
        <w:ind w:left="40" w:right="169"/>
        <w:jc w:val="center"/>
        <w:rPr>
          <w:b/>
          <w:spacing w:val="2"/>
          <w:sz w:val="28"/>
          <w:szCs w:val="22"/>
        </w:rPr>
      </w:pPr>
    </w:p>
    <w:p w:rsidR="00B31EC4" w:rsidRPr="007C611D" w:rsidRDefault="00B31EC4" w:rsidP="00B31EC4">
      <w:pPr>
        <w:ind w:firstLine="720"/>
        <w:jc w:val="center"/>
        <w:rPr>
          <w:b/>
          <w:spacing w:val="2"/>
          <w:sz w:val="28"/>
          <w:szCs w:val="22"/>
        </w:rPr>
      </w:pPr>
      <w:r w:rsidRPr="007C611D">
        <w:rPr>
          <w:b/>
          <w:spacing w:val="2"/>
          <w:sz w:val="28"/>
          <w:szCs w:val="22"/>
        </w:rPr>
        <w:t>Budget Information and Key Deliverables</w:t>
      </w:r>
    </w:p>
    <w:p w:rsidR="00B31EC4" w:rsidRDefault="00B31EC4" w:rsidP="00B31EC4">
      <w:pPr>
        <w:autoSpaceDE w:val="0"/>
        <w:autoSpaceDN w:val="0"/>
        <w:adjustRightInd w:val="0"/>
        <w:spacing w:line="276" w:lineRule="auto"/>
        <w:ind w:left="40" w:right="169"/>
        <w:rPr>
          <w:rFonts w:ascii="Arial" w:hAnsi="Arial" w:cs="Arial"/>
          <w:spacing w:val="2"/>
          <w:sz w:val="22"/>
          <w:szCs w:val="22"/>
        </w:rPr>
      </w:pPr>
    </w:p>
    <w:tbl>
      <w:tblPr>
        <w:tblpPr w:leftFromText="180" w:rightFromText="180" w:vertAnchor="text" w:tblpXSpec="center" w:tblpY="1"/>
        <w:tblOverlap w:val="never"/>
        <w:tblW w:w="107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91"/>
        <w:gridCol w:w="1229"/>
        <w:gridCol w:w="1728"/>
        <w:gridCol w:w="1728"/>
        <w:gridCol w:w="1872"/>
        <w:gridCol w:w="1440"/>
        <w:gridCol w:w="1407"/>
      </w:tblGrid>
      <w:tr w:rsidR="00B31EC4" w:rsidTr="005B1AB6">
        <w:trPr>
          <w:trHeight w:val="1440"/>
          <w:jc w:val="center"/>
        </w:trPr>
        <w:tc>
          <w:tcPr>
            <w:tcW w:w="1391" w:type="dxa"/>
            <w:shd w:val="clear" w:color="auto" w:fill="auto"/>
            <w:noWrap/>
            <w:vAlign w:val="bottom"/>
            <w:hideMark/>
          </w:tcPr>
          <w:p w:rsidR="00B31EC4" w:rsidRDefault="00B31EC4" w:rsidP="00D24374">
            <w:pPr>
              <w:rPr>
                <w:rFonts w:ascii="Calibri" w:hAnsi="Calibri"/>
                <w:b/>
                <w:bCs/>
                <w:color w:val="000000"/>
                <w:sz w:val="22"/>
                <w:szCs w:val="22"/>
              </w:rPr>
            </w:pPr>
            <w:r>
              <w:rPr>
                <w:rFonts w:ascii="Calibri" w:hAnsi="Calibri"/>
                <w:b/>
                <w:bCs/>
                <w:color w:val="000000"/>
                <w:sz w:val="22"/>
                <w:szCs w:val="22"/>
              </w:rPr>
              <w:t>County</w:t>
            </w:r>
          </w:p>
        </w:tc>
        <w:tc>
          <w:tcPr>
            <w:tcW w:w="1229" w:type="dxa"/>
            <w:shd w:val="clear" w:color="auto" w:fill="auto"/>
            <w:vAlign w:val="bottom"/>
            <w:hideMark/>
          </w:tcPr>
          <w:p w:rsidR="00B31EC4" w:rsidRDefault="00B31EC4" w:rsidP="00D24374">
            <w:pPr>
              <w:jc w:val="center"/>
              <w:rPr>
                <w:rFonts w:ascii="Calibri" w:hAnsi="Calibri"/>
                <w:b/>
                <w:bCs/>
                <w:color w:val="000000"/>
                <w:sz w:val="22"/>
                <w:szCs w:val="22"/>
              </w:rPr>
            </w:pPr>
            <w:r>
              <w:rPr>
                <w:rFonts w:ascii="Calibri" w:hAnsi="Calibri"/>
                <w:b/>
                <w:bCs/>
                <w:color w:val="000000"/>
                <w:sz w:val="22"/>
                <w:szCs w:val="22"/>
              </w:rPr>
              <w:t>PY201</w:t>
            </w:r>
            <w:r w:rsidR="00AF12A3">
              <w:rPr>
                <w:rFonts w:ascii="Calibri" w:hAnsi="Calibri"/>
                <w:b/>
                <w:bCs/>
                <w:color w:val="000000"/>
                <w:sz w:val="22"/>
                <w:szCs w:val="22"/>
              </w:rPr>
              <w:t>8</w:t>
            </w:r>
            <w:r>
              <w:rPr>
                <w:rFonts w:ascii="Calibri" w:hAnsi="Calibri"/>
                <w:b/>
                <w:bCs/>
                <w:color w:val="000000"/>
                <w:sz w:val="22"/>
                <w:szCs w:val="22"/>
              </w:rPr>
              <w:t xml:space="preserve"> Authorized Positions</w:t>
            </w:r>
          </w:p>
        </w:tc>
        <w:tc>
          <w:tcPr>
            <w:tcW w:w="1728" w:type="dxa"/>
            <w:shd w:val="clear" w:color="auto" w:fill="auto"/>
            <w:vAlign w:val="bottom"/>
            <w:hideMark/>
          </w:tcPr>
          <w:p w:rsidR="00B31EC4" w:rsidRDefault="00B31EC4" w:rsidP="00D24374">
            <w:pPr>
              <w:jc w:val="center"/>
              <w:rPr>
                <w:rFonts w:ascii="Calibri" w:hAnsi="Calibri"/>
                <w:b/>
                <w:bCs/>
                <w:color w:val="000000"/>
                <w:sz w:val="22"/>
                <w:szCs w:val="22"/>
              </w:rPr>
            </w:pPr>
            <w:r>
              <w:rPr>
                <w:rFonts w:ascii="Calibri" w:hAnsi="Calibri"/>
                <w:b/>
                <w:bCs/>
                <w:color w:val="000000"/>
                <w:sz w:val="22"/>
                <w:szCs w:val="22"/>
              </w:rPr>
              <w:t>Total Funding available to county (est.)</w:t>
            </w:r>
          </w:p>
        </w:tc>
        <w:tc>
          <w:tcPr>
            <w:tcW w:w="1728" w:type="dxa"/>
            <w:shd w:val="clear" w:color="auto" w:fill="auto"/>
            <w:vAlign w:val="bottom"/>
            <w:hideMark/>
          </w:tcPr>
          <w:p w:rsidR="00B31EC4" w:rsidRDefault="00B31EC4" w:rsidP="00D24374">
            <w:pPr>
              <w:jc w:val="center"/>
              <w:rPr>
                <w:rFonts w:ascii="Calibri" w:hAnsi="Calibri"/>
                <w:b/>
                <w:bCs/>
                <w:color w:val="000000"/>
                <w:sz w:val="22"/>
                <w:szCs w:val="22"/>
              </w:rPr>
            </w:pPr>
            <w:r>
              <w:rPr>
                <w:rFonts w:ascii="Calibri" w:hAnsi="Calibri"/>
                <w:b/>
                <w:bCs/>
                <w:color w:val="000000"/>
                <w:sz w:val="22"/>
                <w:szCs w:val="22"/>
              </w:rPr>
              <w:t>Funding Available for Participant Wages &amp; Fringe Benefits (est.)</w:t>
            </w:r>
          </w:p>
        </w:tc>
        <w:tc>
          <w:tcPr>
            <w:tcW w:w="1872" w:type="dxa"/>
            <w:shd w:val="clear" w:color="auto" w:fill="auto"/>
            <w:vAlign w:val="bottom"/>
            <w:hideMark/>
          </w:tcPr>
          <w:p w:rsidR="00B31EC4" w:rsidRDefault="00B31EC4" w:rsidP="00D24374">
            <w:pPr>
              <w:jc w:val="center"/>
              <w:rPr>
                <w:rFonts w:ascii="Calibri" w:hAnsi="Calibri"/>
                <w:b/>
                <w:bCs/>
                <w:color w:val="000000"/>
                <w:sz w:val="22"/>
                <w:szCs w:val="22"/>
              </w:rPr>
            </w:pPr>
            <w:r>
              <w:rPr>
                <w:rFonts w:ascii="Calibri" w:hAnsi="Calibri"/>
                <w:b/>
                <w:bCs/>
                <w:color w:val="000000"/>
                <w:sz w:val="22"/>
                <w:szCs w:val="22"/>
              </w:rPr>
              <w:t>Funding available for Administrative &amp; Other Program Costs (est.)</w:t>
            </w:r>
          </w:p>
        </w:tc>
        <w:tc>
          <w:tcPr>
            <w:tcW w:w="1440" w:type="dxa"/>
            <w:shd w:val="clear" w:color="auto" w:fill="auto"/>
            <w:vAlign w:val="bottom"/>
            <w:hideMark/>
          </w:tcPr>
          <w:p w:rsidR="00B31EC4" w:rsidRDefault="00B31EC4" w:rsidP="00D24374">
            <w:pPr>
              <w:jc w:val="center"/>
              <w:rPr>
                <w:rFonts w:ascii="Calibri" w:hAnsi="Calibri"/>
                <w:b/>
                <w:bCs/>
                <w:color w:val="000000"/>
                <w:sz w:val="22"/>
                <w:szCs w:val="22"/>
              </w:rPr>
            </w:pPr>
            <w:r>
              <w:rPr>
                <w:rFonts w:ascii="Calibri" w:hAnsi="Calibri"/>
                <w:b/>
                <w:bCs/>
                <w:color w:val="000000"/>
                <w:sz w:val="22"/>
                <w:szCs w:val="22"/>
              </w:rPr>
              <w:t>Estimated number of SCSEP participants to be served</w:t>
            </w:r>
          </w:p>
        </w:tc>
        <w:tc>
          <w:tcPr>
            <w:tcW w:w="1407" w:type="dxa"/>
            <w:shd w:val="clear" w:color="auto" w:fill="auto"/>
            <w:vAlign w:val="bottom"/>
            <w:hideMark/>
          </w:tcPr>
          <w:p w:rsidR="00B31EC4" w:rsidRDefault="00B31EC4" w:rsidP="00D24374">
            <w:pPr>
              <w:jc w:val="center"/>
              <w:rPr>
                <w:rFonts w:ascii="Calibri" w:hAnsi="Calibri"/>
                <w:b/>
                <w:bCs/>
                <w:color w:val="000000"/>
                <w:sz w:val="22"/>
                <w:szCs w:val="22"/>
              </w:rPr>
            </w:pPr>
            <w:r>
              <w:rPr>
                <w:rFonts w:ascii="Calibri" w:hAnsi="Calibri"/>
                <w:b/>
                <w:bCs/>
                <w:color w:val="000000"/>
                <w:sz w:val="22"/>
                <w:szCs w:val="22"/>
              </w:rPr>
              <w:t>Estimated placements into unsubsidized employment</w:t>
            </w:r>
          </w:p>
        </w:tc>
      </w:tr>
      <w:tr w:rsidR="00B31EC4" w:rsidTr="005B1AB6">
        <w:trPr>
          <w:trHeight w:val="300"/>
          <w:jc w:val="center"/>
        </w:trPr>
        <w:tc>
          <w:tcPr>
            <w:tcW w:w="1391"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Buncombe</w:t>
            </w:r>
          </w:p>
        </w:tc>
        <w:tc>
          <w:tcPr>
            <w:tcW w:w="1229" w:type="dxa"/>
            <w:shd w:val="clear" w:color="auto" w:fill="auto"/>
            <w:noWrap/>
            <w:vAlign w:val="bottom"/>
            <w:hideMark/>
          </w:tcPr>
          <w:p w:rsidR="00B31EC4" w:rsidRDefault="00B31EC4" w:rsidP="00D24374">
            <w:pPr>
              <w:jc w:val="center"/>
              <w:rPr>
                <w:rFonts w:ascii="Calibri" w:hAnsi="Calibri"/>
                <w:color w:val="000000"/>
                <w:sz w:val="22"/>
                <w:szCs w:val="22"/>
              </w:rPr>
            </w:pPr>
            <w:r>
              <w:rPr>
                <w:rFonts w:ascii="Calibri" w:hAnsi="Calibri"/>
                <w:color w:val="000000"/>
                <w:sz w:val="22"/>
                <w:szCs w:val="22"/>
              </w:rPr>
              <w:t>1</w:t>
            </w:r>
            <w:r w:rsidR="00AF12A3">
              <w:rPr>
                <w:rFonts w:ascii="Calibri" w:hAnsi="Calibri"/>
                <w:color w:val="000000"/>
                <w:sz w:val="22"/>
                <w:szCs w:val="22"/>
              </w:rPr>
              <w:t>6</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39332F">
              <w:rPr>
                <w:rFonts w:ascii="Calibri" w:hAnsi="Calibri"/>
                <w:color w:val="000000"/>
                <w:sz w:val="22"/>
                <w:szCs w:val="22"/>
              </w:rPr>
              <w:t>135,436</w:t>
            </w:r>
            <w:r>
              <w:rPr>
                <w:rFonts w:ascii="Calibri" w:hAnsi="Calibri"/>
                <w:color w:val="000000"/>
                <w:sz w:val="22"/>
                <w:szCs w:val="22"/>
              </w:rPr>
              <w:t xml:space="preserve"> </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F0524D">
              <w:rPr>
                <w:rFonts w:ascii="Calibri" w:hAnsi="Calibri"/>
                <w:color w:val="000000"/>
                <w:sz w:val="22"/>
                <w:szCs w:val="22"/>
              </w:rPr>
              <w:t>117,139</w:t>
            </w:r>
            <w:r>
              <w:rPr>
                <w:rFonts w:ascii="Calibri" w:hAnsi="Calibri"/>
                <w:color w:val="000000"/>
                <w:sz w:val="22"/>
                <w:szCs w:val="22"/>
              </w:rPr>
              <w:t xml:space="preserve">    </w:t>
            </w:r>
          </w:p>
        </w:tc>
        <w:tc>
          <w:tcPr>
            <w:tcW w:w="1872"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F0524D">
              <w:rPr>
                <w:rFonts w:ascii="Calibri" w:hAnsi="Calibri"/>
                <w:color w:val="000000"/>
                <w:sz w:val="22"/>
                <w:szCs w:val="22"/>
              </w:rPr>
              <w:t>18,297</w:t>
            </w:r>
            <w:r>
              <w:rPr>
                <w:rFonts w:ascii="Calibri" w:hAnsi="Calibri"/>
                <w:color w:val="000000"/>
                <w:sz w:val="22"/>
                <w:szCs w:val="22"/>
              </w:rPr>
              <w:t xml:space="preserve">     </w:t>
            </w:r>
          </w:p>
        </w:tc>
        <w:tc>
          <w:tcPr>
            <w:tcW w:w="1440" w:type="dxa"/>
            <w:shd w:val="clear" w:color="auto" w:fill="auto"/>
            <w:noWrap/>
            <w:vAlign w:val="bottom"/>
          </w:tcPr>
          <w:p w:rsidR="00B31EC4" w:rsidRDefault="00B31EC4" w:rsidP="00D24374">
            <w:pPr>
              <w:jc w:val="center"/>
              <w:rPr>
                <w:rFonts w:ascii="Calibri" w:hAnsi="Calibri"/>
                <w:color w:val="000000"/>
                <w:sz w:val="22"/>
                <w:szCs w:val="22"/>
              </w:rPr>
            </w:pPr>
          </w:p>
        </w:tc>
        <w:tc>
          <w:tcPr>
            <w:tcW w:w="1407" w:type="dxa"/>
            <w:shd w:val="clear" w:color="auto" w:fill="auto"/>
            <w:noWrap/>
            <w:vAlign w:val="bottom"/>
          </w:tcPr>
          <w:p w:rsidR="00B31EC4" w:rsidRDefault="00B31EC4" w:rsidP="00D24374">
            <w:pPr>
              <w:jc w:val="center"/>
              <w:rPr>
                <w:rFonts w:ascii="Calibri" w:hAnsi="Calibri"/>
                <w:color w:val="000000"/>
                <w:sz w:val="22"/>
                <w:szCs w:val="22"/>
              </w:rPr>
            </w:pPr>
          </w:p>
        </w:tc>
      </w:tr>
      <w:tr w:rsidR="00B31EC4" w:rsidTr="005B1AB6">
        <w:trPr>
          <w:trHeight w:val="300"/>
          <w:jc w:val="center"/>
        </w:trPr>
        <w:tc>
          <w:tcPr>
            <w:tcW w:w="1391"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Henderson</w:t>
            </w:r>
          </w:p>
        </w:tc>
        <w:tc>
          <w:tcPr>
            <w:tcW w:w="1229" w:type="dxa"/>
            <w:shd w:val="clear" w:color="auto" w:fill="auto"/>
            <w:noWrap/>
            <w:vAlign w:val="bottom"/>
            <w:hideMark/>
          </w:tcPr>
          <w:p w:rsidR="00B31EC4" w:rsidRDefault="00AF12A3" w:rsidP="00D24374">
            <w:pPr>
              <w:jc w:val="center"/>
              <w:rPr>
                <w:rFonts w:ascii="Calibri" w:hAnsi="Calibri"/>
                <w:color w:val="000000"/>
                <w:sz w:val="22"/>
                <w:szCs w:val="22"/>
              </w:rPr>
            </w:pPr>
            <w:r>
              <w:rPr>
                <w:rFonts w:ascii="Calibri" w:hAnsi="Calibri"/>
                <w:color w:val="000000"/>
                <w:sz w:val="22"/>
                <w:szCs w:val="22"/>
              </w:rPr>
              <w:t>9</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39332F">
              <w:rPr>
                <w:rFonts w:ascii="Calibri" w:hAnsi="Calibri"/>
                <w:color w:val="000000"/>
                <w:sz w:val="22"/>
                <w:szCs w:val="22"/>
              </w:rPr>
              <w:t>76,182</w:t>
            </w:r>
            <w:r>
              <w:rPr>
                <w:rFonts w:ascii="Calibri" w:hAnsi="Calibri"/>
                <w:color w:val="000000"/>
                <w:sz w:val="22"/>
                <w:szCs w:val="22"/>
              </w:rPr>
              <w:t xml:space="preserve"> </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w:t>
            </w:r>
            <w:r w:rsidR="00F0524D">
              <w:rPr>
                <w:rFonts w:ascii="Calibri" w:hAnsi="Calibri"/>
                <w:color w:val="000000"/>
                <w:sz w:val="22"/>
                <w:szCs w:val="22"/>
              </w:rPr>
              <w:t xml:space="preserve">         65,890</w:t>
            </w:r>
            <w:r>
              <w:rPr>
                <w:rFonts w:ascii="Calibri" w:hAnsi="Calibri"/>
                <w:color w:val="000000"/>
                <w:sz w:val="22"/>
                <w:szCs w:val="22"/>
              </w:rPr>
              <w:t xml:space="preserve">  </w:t>
            </w:r>
          </w:p>
        </w:tc>
        <w:tc>
          <w:tcPr>
            <w:tcW w:w="1872"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F0524D">
              <w:rPr>
                <w:rFonts w:ascii="Calibri" w:hAnsi="Calibri"/>
                <w:color w:val="000000"/>
                <w:sz w:val="22"/>
                <w:szCs w:val="22"/>
              </w:rPr>
              <w:t xml:space="preserve"> 10,292</w:t>
            </w:r>
            <w:r>
              <w:rPr>
                <w:rFonts w:ascii="Calibri" w:hAnsi="Calibri"/>
                <w:color w:val="000000"/>
                <w:sz w:val="22"/>
                <w:szCs w:val="22"/>
              </w:rPr>
              <w:t xml:space="preserve">      </w:t>
            </w:r>
          </w:p>
        </w:tc>
        <w:tc>
          <w:tcPr>
            <w:tcW w:w="1440" w:type="dxa"/>
            <w:shd w:val="clear" w:color="auto" w:fill="auto"/>
            <w:noWrap/>
            <w:vAlign w:val="bottom"/>
          </w:tcPr>
          <w:p w:rsidR="00B31EC4" w:rsidRDefault="00B31EC4" w:rsidP="00D24374">
            <w:pPr>
              <w:jc w:val="center"/>
              <w:rPr>
                <w:rFonts w:ascii="Calibri" w:hAnsi="Calibri"/>
                <w:color w:val="000000"/>
                <w:sz w:val="22"/>
                <w:szCs w:val="22"/>
              </w:rPr>
            </w:pPr>
          </w:p>
        </w:tc>
        <w:tc>
          <w:tcPr>
            <w:tcW w:w="1407" w:type="dxa"/>
            <w:shd w:val="clear" w:color="auto" w:fill="auto"/>
            <w:noWrap/>
            <w:vAlign w:val="bottom"/>
          </w:tcPr>
          <w:p w:rsidR="00B31EC4" w:rsidRDefault="00B31EC4" w:rsidP="00D24374">
            <w:pPr>
              <w:jc w:val="center"/>
              <w:rPr>
                <w:rFonts w:ascii="Calibri" w:hAnsi="Calibri"/>
                <w:color w:val="000000"/>
                <w:sz w:val="22"/>
                <w:szCs w:val="22"/>
              </w:rPr>
            </w:pPr>
          </w:p>
        </w:tc>
      </w:tr>
      <w:tr w:rsidR="00B31EC4" w:rsidTr="005B1AB6">
        <w:trPr>
          <w:trHeight w:val="300"/>
          <w:jc w:val="center"/>
        </w:trPr>
        <w:tc>
          <w:tcPr>
            <w:tcW w:w="1391"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Madison</w:t>
            </w:r>
          </w:p>
        </w:tc>
        <w:tc>
          <w:tcPr>
            <w:tcW w:w="1229" w:type="dxa"/>
            <w:shd w:val="clear" w:color="auto" w:fill="auto"/>
            <w:noWrap/>
            <w:vAlign w:val="bottom"/>
            <w:hideMark/>
          </w:tcPr>
          <w:p w:rsidR="00B31EC4" w:rsidRDefault="00B31EC4" w:rsidP="00D24374">
            <w:pPr>
              <w:jc w:val="center"/>
              <w:rPr>
                <w:rFonts w:ascii="Calibri" w:hAnsi="Calibri"/>
                <w:color w:val="000000"/>
                <w:sz w:val="22"/>
                <w:szCs w:val="22"/>
              </w:rPr>
            </w:pPr>
            <w:r>
              <w:rPr>
                <w:rFonts w:ascii="Calibri" w:hAnsi="Calibri"/>
                <w:color w:val="000000"/>
                <w:sz w:val="22"/>
                <w:szCs w:val="22"/>
              </w:rPr>
              <w:t>4</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3</w:t>
            </w:r>
            <w:r w:rsidR="0039332F">
              <w:rPr>
                <w:rFonts w:ascii="Calibri" w:hAnsi="Calibri"/>
                <w:color w:val="000000"/>
                <w:sz w:val="22"/>
                <w:szCs w:val="22"/>
              </w:rPr>
              <w:t>3,859</w:t>
            </w:r>
            <w:r>
              <w:rPr>
                <w:rFonts w:ascii="Calibri" w:hAnsi="Calibri"/>
                <w:color w:val="000000"/>
                <w:sz w:val="22"/>
                <w:szCs w:val="22"/>
              </w:rPr>
              <w:t xml:space="preserve"> </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F0524D">
              <w:rPr>
                <w:rFonts w:ascii="Calibri" w:hAnsi="Calibri"/>
                <w:color w:val="000000"/>
                <w:sz w:val="22"/>
                <w:szCs w:val="22"/>
              </w:rPr>
              <w:t>29,285</w:t>
            </w:r>
            <w:r>
              <w:rPr>
                <w:rFonts w:ascii="Calibri" w:hAnsi="Calibri"/>
                <w:color w:val="000000"/>
                <w:sz w:val="22"/>
                <w:szCs w:val="22"/>
              </w:rPr>
              <w:t xml:space="preserve">    </w:t>
            </w:r>
          </w:p>
        </w:tc>
        <w:tc>
          <w:tcPr>
            <w:tcW w:w="1872"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F0524D">
              <w:rPr>
                <w:rFonts w:ascii="Calibri" w:hAnsi="Calibri"/>
                <w:color w:val="000000"/>
                <w:sz w:val="22"/>
                <w:szCs w:val="22"/>
              </w:rPr>
              <w:t xml:space="preserve">  4,574</w:t>
            </w:r>
            <w:r>
              <w:rPr>
                <w:rFonts w:ascii="Calibri" w:hAnsi="Calibri"/>
                <w:color w:val="000000"/>
                <w:sz w:val="22"/>
                <w:szCs w:val="22"/>
              </w:rPr>
              <w:t xml:space="preserve">      </w:t>
            </w:r>
          </w:p>
        </w:tc>
        <w:tc>
          <w:tcPr>
            <w:tcW w:w="1440" w:type="dxa"/>
            <w:shd w:val="clear" w:color="auto" w:fill="auto"/>
            <w:noWrap/>
            <w:vAlign w:val="bottom"/>
          </w:tcPr>
          <w:p w:rsidR="00B31EC4" w:rsidRDefault="00B31EC4" w:rsidP="00D24374">
            <w:pPr>
              <w:jc w:val="center"/>
              <w:rPr>
                <w:rFonts w:ascii="Calibri" w:hAnsi="Calibri"/>
                <w:color w:val="000000"/>
                <w:sz w:val="22"/>
                <w:szCs w:val="22"/>
              </w:rPr>
            </w:pPr>
          </w:p>
        </w:tc>
        <w:tc>
          <w:tcPr>
            <w:tcW w:w="1407" w:type="dxa"/>
            <w:shd w:val="clear" w:color="auto" w:fill="auto"/>
            <w:noWrap/>
            <w:vAlign w:val="bottom"/>
          </w:tcPr>
          <w:p w:rsidR="00B31EC4" w:rsidRDefault="00B31EC4" w:rsidP="00D24374">
            <w:pPr>
              <w:jc w:val="center"/>
              <w:rPr>
                <w:rFonts w:ascii="Calibri" w:hAnsi="Calibri"/>
                <w:color w:val="000000"/>
                <w:sz w:val="22"/>
                <w:szCs w:val="22"/>
              </w:rPr>
            </w:pPr>
          </w:p>
        </w:tc>
      </w:tr>
      <w:tr w:rsidR="00B31EC4" w:rsidTr="005B1AB6">
        <w:trPr>
          <w:trHeight w:val="144"/>
          <w:jc w:val="center"/>
        </w:trPr>
        <w:tc>
          <w:tcPr>
            <w:tcW w:w="1391"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Transylvania</w:t>
            </w:r>
          </w:p>
        </w:tc>
        <w:tc>
          <w:tcPr>
            <w:tcW w:w="1229" w:type="dxa"/>
            <w:shd w:val="clear" w:color="auto" w:fill="auto"/>
            <w:noWrap/>
            <w:vAlign w:val="bottom"/>
            <w:hideMark/>
          </w:tcPr>
          <w:p w:rsidR="00B31EC4" w:rsidRDefault="00B31EC4" w:rsidP="00D24374">
            <w:pPr>
              <w:jc w:val="center"/>
              <w:rPr>
                <w:rFonts w:ascii="Calibri" w:hAnsi="Calibri"/>
                <w:color w:val="000000"/>
                <w:sz w:val="22"/>
                <w:szCs w:val="22"/>
              </w:rPr>
            </w:pPr>
            <w:r>
              <w:rPr>
                <w:rFonts w:ascii="Calibri" w:hAnsi="Calibri"/>
                <w:color w:val="000000"/>
                <w:sz w:val="22"/>
                <w:szCs w:val="22"/>
              </w:rPr>
              <w:t>2</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1</w:t>
            </w:r>
            <w:r w:rsidR="0039332F">
              <w:rPr>
                <w:rFonts w:ascii="Calibri" w:hAnsi="Calibri"/>
                <w:color w:val="000000"/>
                <w:sz w:val="22"/>
                <w:szCs w:val="22"/>
              </w:rPr>
              <w:t>6,929</w:t>
            </w:r>
            <w:r>
              <w:rPr>
                <w:rFonts w:ascii="Calibri" w:hAnsi="Calibri"/>
                <w:color w:val="000000"/>
                <w:sz w:val="22"/>
                <w:szCs w:val="22"/>
              </w:rPr>
              <w:t xml:space="preserve"> </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         </w:t>
            </w:r>
            <w:r w:rsidR="00F0524D">
              <w:rPr>
                <w:rFonts w:ascii="Calibri" w:hAnsi="Calibri"/>
                <w:color w:val="000000"/>
                <w:sz w:val="22"/>
                <w:szCs w:val="22"/>
              </w:rPr>
              <w:t>14,642</w:t>
            </w:r>
            <w:r>
              <w:rPr>
                <w:rFonts w:ascii="Calibri" w:hAnsi="Calibri"/>
                <w:color w:val="000000"/>
                <w:sz w:val="22"/>
                <w:szCs w:val="22"/>
              </w:rPr>
              <w:t xml:space="preserve">    </w:t>
            </w:r>
          </w:p>
        </w:tc>
        <w:tc>
          <w:tcPr>
            <w:tcW w:w="1872"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w:t>
            </w:r>
            <w:r w:rsidR="00F0524D">
              <w:rPr>
                <w:rFonts w:ascii="Calibri" w:hAnsi="Calibri"/>
                <w:color w:val="000000"/>
                <w:sz w:val="22"/>
                <w:szCs w:val="22"/>
              </w:rPr>
              <w:t xml:space="preserve">             2,287</w:t>
            </w:r>
            <w:r>
              <w:rPr>
                <w:rFonts w:ascii="Calibri" w:hAnsi="Calibri"/>
                <w:color w:val="000000"/>
                <w:sz w:val="22"/>
                <w:szCs w:val="22"/>
              </w:rPr>
              <w:t xml:space="preserve">   </w:t>
            </w:r>
          </w:p>
        </w:tc>
        <w:tc>
          <w:tcPr>
            <w:tcW w:w="1440" w:type="dxa"/>
            <w:shd w:val="clear" w:color="auto" w:fill="auto"/>
            <w:noWrap/>
            <w:vAlign w:val="bottom"/>
          </w:tcPr>
          <w:p w:rsidR="00B31EC4" w:rsidRDefault="00B31EC4" w:rsidP="00D24374">
            <w:pPr>
              <w:jc w:val="center"/>
              <w:rPr>
                <w:rFonts w:ascii="Calibri" w:hAnsi="Calibri"/>
                <w:color w:val="000000"/>
                <w:sz w:val="22"/>
                <w:szCs w:val="22"/>
              </w:rPr>
            </w:pPr>
          </w:p>
        </w:tc>
        <w:tc>
          <w:tcPr>
            <w:tcW w:w="1407" w:type="dxa"/>
            <w:shd w:val="clear" w:color="auto" w:fill="auto"/>
            <w:noWrap/>
            <w:vAlign w:val="bottom"/>
          </w:tcPr>
          <w:p w:rsidR="00B31EC4" w:rsidRDefault="00B31EC4" w:rsidP="00D24374">
            <w:pPr>
              <w:jc w:val="center"/>
              <w:rPr>
                <w:rFonts w:ascii="Calibri" w:hAnsi="Calibri"/>
                <w:color w:val="000000"/>
                <w:sz w:val="22"/>
                <w:szCs w:val="22"/>
              </w:rPr>
            </w:pPr>
          </w:p>
        </w:tc>
      </w:tr>
      <w:tr w:rsidR="00B31EC4" w:rsidTr="005B1AB6">
        <w:trPr>
          <w:trHeight w:val="300"/>
          <w:jc w:val="center"/>
        </w:trPr>
        <w:tc>
          <w:tcPr>
            <w:tcW w:w="1391" w:type="dxa"/>
            <w:shd w:val="clear" w:color="auto" w:fill="auto"/>
            <w:noWrap/>
            <w:vAlign w:val="bottom"/>
            <w:hideMark/>
          </w:tcPr>
          <w:p w:rsidR="00B31EC4" w:rsidRDefault="00B31EC4" w:rsidP="00D24374">
            <w:pPr>
              <w:rPr>
                <w:rFonts w:ascii="Calibri" w:hAnsi="Calibri"/>
                <w:color w:val="000000"/>
                <w:sz w:val="22"/>
                <w:szCs w:val="22"/>
              </w:rPr>
            </w:pPr>
          </w:p>
        </w:tc>
        <w:tc>
          <w:tcPr>
            <w:tcW w:w="1229" w:type="dxa"/>
            <w:shd w:val="clear" w:color="auto" w:fill="auto"/>
            <w:noWrap/>
            <w:vAlign w:val="bottom"/>
            <w:hideMark/>
          </w:tcPr>
          <w:p w:rsidR="00B31EC4" w:rsidRDefault="00B31EC4" w:rsidP="00D24374">
            <w:pPr>
              <w:rPr>
                <w:rFonts w:ascii="Calibri" w:hAnsi="Calibri"/>
                <w:color w:val="000000"/>
                <w:sz w:val="22"/>
                <w:szCs w:val="22"/>
              </w:rPr>
            </w:pPr>
          </w:p>
        </w:tc>
        <w:tc>
          <w:tcPr>
            <w:tcW w:w="1728" w:type="dxa"/>
            <w:shd w:val="clear" w:color="auto" w:fill="auto"/>
            <w:noWrap/>
            <w:vAlign w:val="bottom"/>
            <w:hideMark/>
          </w:tcPr>
          <w:p w:rsidR="00B31EC4" w:rsidRDefault="00B31EC4" w:rsidP="00D24374">
            <w:pPr>
              <w:rPr>
                <w:rFonts w:ascii="Calibri" w:hAnsi="Calibri"/>
                <w:color w:val="000000"/>
                <w:sz w:val="22"/>
                <w:szCs w:val="22"/>
              </w:rPr>
            </w:pPr>
          </w:p>
        </w:tc>
        <w:tc>
          <w:tcPr>
            <w:tcW w:w="1728" w:type="dxa"/>
            <w:shd w:val="clear" w:color="auto" w:fill="auto"/>
            <w:noWrap/>
            <w:vAlign w:val="bottom"/>
            <w:hideMark/>
          </w:tcPr>
          <w:p w:rsidR="00B31EC4" w:rsidRDefault="00B31EC4" w:rsidP="00D24374">
            <w:pPr>
              <w:rPr>
                <w:rFonts w:ascii="Calibri" w:hAnsi="Calibri"/>
                <w:color w:val="000000"/>
                <w:sz w:val="22"/>
                <w:szCs w:val="22"/>
              </w:rPr>
            </w:pPr>
          </w:p>
        </w:tc>
        <w:tc>
          <w:tcPr>
            <w:tcW w:w="1872" w:type="dxa"/>
            <w:shd w:val="clear" w:color="auto" w:fill="auto"/>
            <w:noWrap/>
            <w:vAlign w:val="bottom"/>
            <w:hideMark/>
          </w:tcPr>
          <w:p w:rsidR="00B31EC4" w:rsidRDefault="00B31EC4" w:rsidP="00D24374">
            <w:pPr>
              <w:rPr>
                <w:rFonts w:ascii="Calibri" w:hAnsi="Calibri"/>
                <w:color w:val="000000"/>
                <w:sz w:val="22"/>
                <w:szCs w:val="22"/>
              </w:rPr>
            </w:pPr>
          </w:p>
        </w:tc>
        <w:tc>
          <w:tcPr>
            <w:tcW w:w="1440" w:type="dxa"/>
            <w:shd w:val="clear" w:color="auto" w:fill="auto"/>
            <w:noWrap/>
            <w:vAlign w:val="bottom"/>
            <w:hideMark/>
          </w:tcPr>
          <w:p w:rsidR="00B31EC4" w:rsidRDefault="00B31EC4" w:rsidP="00D24374">
            <w:pPr>
              <w:jc w:val="center"/>
              <w:rPr>
                <w:rFonts w:ascii="Calibri" w:hAnsi="Calibri"/>
                <w:color w:val="000000"/>
                <w:sz w:val="22"/>
                <w:szCs w:val="22"/>
              </w:rPr>
            </w:pPr>
          </w:p>
        </w:tc>
        <w:tc>
          <w:tcPr>
            <w:tcW w:w="1407" w:type="dxa"/>
            <w:shd w:val="clear" w:color="auto" w:fill="auto"/>
            <w:noWrap/>
            <w:vAlign w:val="bottom"/>
            <w:hideMark/>
          </w:tcPr>
          <w:p w:rsidR="00B31EC4" w:rsidRDefault="00B31EC4" w:rsidP="00D24374">
            <w:pPr>
              <w:rPr>
                <w:rFonts w:ascii="Calibri" w:hAnsi="Calibri"/>
                <w:color w:val="000000"/>
                <w:sz w:val="22"/>
                <w:szCs w:val="22"/>
              </w:rPr>
            </w:pPr>
          </w:p>
        </w:tc>
      </w:tr>
      <w:tr w:rsidR="00B31EC4" w:rsidTr="005B1AB6">
        <w:trPr>
          <w:trHeight w:val="300"/>
          <w:jc w:val="center"/>
        </w:trPr>
        <w:tc>
          <w:tcPr>
            <w:tcW w:w="1391"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TOTAL</w:t>
            </w:r>
          </w:p>
        </w:tc>
        <w:tc>
          <w:tcPr>
            <w:tcW w:w="1229" w:type="dxa"/>
            <w:shd w:val="clear" w:color="auto" w:fill="auto"/>
            <w:noWrap/>
            <w:vAlign w:val="bottom"/>
            <w:hideMark/>
          </w:tcPr>
          <w:p w:rsidR="00B31EC4" w:rsidRDefault="00AF12A3" w:rsidP="005B1AB6">
            <w:pPr>
              <w:jc w:val="center"/>
              <w:rPr>
                <w:rFonts w:ascii="Calibri" w:hAnsi="Calibri"/>
                <w:color w:val="000000"/>
                <w:sz w:val="22"/>
                <w:szCs w:val="22"/>
              </w:rPr>
            </w:pPr>
            <w:r>
              <w:rPr>
                <w:rFonts w:ascii="Calibri" w:hAnsi="Calibri"/>
                <w:color w:val="000000"/>
                <w:sz w:val="22"/>
                <w:szCs w:val="22"/>
              </w:rPr>
              <w:t>31</w:t>
            </w:r>
          </w:p>
        </w:tc>
        <w:tc>
          <w:tcPr>
            <w:tcW w:w="1728" w:type="dxa"/>
            <w:shd w:val="clear" w:color="auto" w:fill="auto"/>
            <w:noWrap/>
            <w:vAlign w:val="bottom"/>
            <w:hideMark/>
          </w:tcPr>
          <w:p w:rsidR="00B31EC4" w:rsidRDefault="00B31EC4" w:rsidP="00D24374">
            <w:pPr>
              <w:rPr>
                <w:rFonts w:ascii="Calibri" w:hAnsi="Calibri"/>
                <w:color w:val="000000"/>
                <w:sz w:val="22"/>
                <w:szCs w:val="22"/>
              </w:rPr>
            </w:pPr>
            <w:r>
              <w:rPr>
                <w:rFonts w:ascii="Calibri" w:hAnsi="Calibri"/>
                <w:color w:val="000000"/>
                <w:sz w:val="22"/>
                <w:szCs w:val="22"/>
              </w:rPr>
              <w:t xml:space="preserve"> </w:t>
            </w:r>
            <w:r w:rsidR="0039332F">
              <w:rPr>
                <w:rFonts w:ascii="Calibri" w:hAnsi="Calibri"/>
                <w:color w:val="000000"/>
                <w:sz w:val="22"/>
                <w:szCs w:val="22"/>
              </w:rPr>
              <w:t xml:space="preserve"> $         262,406*</w:t>
            </w:r>
          </w:p>
        </w:tc>
        <w:tc>
          <w:tcPr>
            <w:tcW w:w="1728" w:type="dxa"/>
            <w:shd w:val="clear" w:color="auto" w:fill="auto"/>
            <w:noWrap/>
            <w:vAlign w:val="bottom"/>
            <w:hideMark/>
          </w:tcPr>
          <w:p w:rsidR="0039332F" w:rsidRDefault="0039332F" w:rsidP="0039332F">
            <w:pPr>
              <w:rPr>
                <w:rFonts w:ascii="Calibri" w:hAnsi="Calibri"/>
                <w:color w:val="000000"/>
                <w:sz w:val="22"/>
                <w:szCs w:val="22"/>
              </w:rPr>
            </w:pPr>
            <w:r>
              <w:rPr>
                <w:rFonts w:ascii="Calibri" w:hAnsi="Calibri"/>
                <w:color w:val="000000"/>
                <w:sz w:val="22"/>
                <w:szCs w:val="22"/>
              </w:rPr>
              <w:t>$           226,9</w:t>
            </w:r>
            <w:r w:rsidR="00F0524D">
              <w:rPr>
                <w:rFonts w:ascii="Calibri" w:hAnsi="Calibri"/>
                <w:color w:val="000000"/>
                <w:sz w:val="22"/>
                <w:szCs w:val="22"/>
              </w:rPr>
              <w:t>56</w:t>
            </w:r>
          </w:p>
        </w:tc>
        <w:tc>
          <w:tcPr>
            <w:tcW w:w="1872" w:type="dxa"/>
            <w:shd w:val="clear" w:color="auto" w:fill="auto"/>
            <w:noWrap/>
            <w:vAlign w:val="bottom"/>
            <w:hideMark/>
          </w:tcPr>
          <w:p w:rsidR="00B31EC4" w:rsidRDefault="00F0524D" w:rsidP="00D24374">
            <w:pPr>
              <w:rPr>
                <w:rFonts w:ascii="Calibri" w:hAnsi="Calibri"/>
                <w:color w:val="000000"/>
                <w:sz w:val="22"/>
                <w:szCs w:val="22"/>
              </w:rPr>
            </w:pPr>
            <w:r>
              <w:rPr>
                <w:rFonts w:ascii="Calibri" w:hAnsi="Calibri"/>
                <w:color w:val="000000"/>
                <w:sz w:val="22"/>
                <w:szCs w:val="22"/>
              </w:rPr>
              <w:t xml:space="preserve">$            </w:t>
            </w:r>
            <w:r w:rsidR="0039332F">
              <w:rPr>
                <w:rFonts w:ascii="Calibri" w:hAnsi="Calibri"/>
                <w:color w:val="000000"/>
                <w:sz w:val="22"/>
                <w:szCs w:val="22"/>
              </w:rPr>
              <w:t>35,4</w:t>
            </w:r>
            <w:r>
              <w:rPr>
                <w:rFonts w:ascii="Calibri" w:hAnsi="Calibri"/>
                <w:color w:val="000000"/>
                <w:sz w:val="22"/>
                <w:szCs w:val="22"/>
              </w:rPr>
              <w:t>50</w:t>
            </w:r>
          </w:p>
        </w:tc>
        <w:tc>
          <w:tcPr>
            <w:tcW w:w="1440" w:type="dxa"/>
            <w:shd w:val="clear" w:color="auto" w:fill="auto"/>
            <w:noWrap/>
            <w:vAlign w:val="bottom"/>
            <w:hideMark/>
          </w:tcPr>
          <w:p w:rsidR="00B31EC4" w:rsidRDefault="00AF12A3" w:rsidP="00D24374">
            <w:pPr>
              <w:jc w:val="center"/>
              <w:rPr>
                <w:rFonts w:ascii="Calibri" w:hAnsi="Calibri"/>
                <w:color w:val="000000"/>
                <w:sz w:val="22"/>
                <w:szCs w:val="22"/>
              </w:rPr>
            </w:pPr>
            <w:r>
              <w:rPr>
                <w:rFonts w:ascii="Calibri" w:hAnsi="Calibri"/>
                <w:color w:val="000000"/>
                <w:sz w:val="22"/>
                <w:szCs w:val="22"/>
              </w:rPr>
              <w:t>53</w:t>
            </w:r>
          </w:p>
        </w:tc>
        <w:tc>
          <w:tcPr>
            <w:tcW w:w="1407" w:type="dxa"/>
            <w:shd w:val="clear" w:color="auto" w:fill="auto"/>
            <w:noWrap/>
            <w:vAlign w:val="bottom"/>
            <w:hideMark/>
          </w:tcPr>
          <w:p w:rsidR="00B31EC4" w:rsidRDefault="00AF12A3" w:rsidP="005B1AB6">
            <w:pPr>
              <w:jc w:val="center"/>
              <w:rPr>
                <w:rFonts w:ascii="Calibri" w:hAnsi="Calibri"/>
                <w:color w:val="000000"/>
                <w:sz w:val="22"/>
                <w:szCs w:val="22"/>
              </w:rPr>
            </w:pPr>
            <w:r>
              <w:rPr>
                <w:rFonts w:ascii="Calibri" w:hAnsi="Calibri"/>
                <w:color w:val="000000"/>
                <w:sz w:val="22"/>
                <w:szCs w:val="22"/>
              </w:rPr>
              <w:t>11</w:t>
            </w:r>
          </w:p>
        </w:tc>
      </w:tr>
    </w:tbl>
    <w:p w:rsidR="003566A7" w:rsidRDefault="003566A7" w:rsidP="003566A7"/>
    <w:p w:rsidR="0039332F" w:rsidRPr="0039332F" w:rsidRDefault="0039332F" w:rsidP="003566A7">
      <w:pPr>
        <w:rPr>
          <w:sz w:val="22"/>
          <w:szCs w:val="22"/>
        </w:rPr>
      </w:pPr>
      <w:r w:rsidRPr="0039332F">
        <w:rPr>
          <w:sz w:val="22"/>
          <w:szCs w:val="22"/>
        </w:rPr>
        <w:t xml:space="preserve">*Partners must provide $33,819 annually in nonfederal match which can come from in-kind, indirect, or cash.  Most SSAI SCSEP </w:t>
      </w:r>
      <w:proofErr w:type="spellStart"/>
      <w:r w:rsidRPr="0039332F">
        <w:rPr>
          <w:sz w:val="22"/>
          <w:szCs w:val="22"/>
        </w:rPr>
        <w:t>subgrantees</w:t>
      </w:r>
      <w:proofErr w:type="spellEnd"/>
      <w:r w:rsidRPr="0039332F">
        <w:rPr>
          <w:sz w:val="22"/>
          <w:szCs w:val="22"/>
        </w:rPr>
        <w:t xml:space="preserve"> meet the nonfederal match requirement with capturing and reporting hours</w:t>
      </w:r>
      <w:bookmarkStart w:id="0" w:name="_GoBack"/>
      <w:bookmarkEnd w:id="0"/>
      <w:r w:rsidRPr="0039332F">
        <w:rPr>
          <w:sz w:val="22"/>
          <w:szCs w:val="22"/>
        </w:rPr>
        <w:t xml:space="preserve"> host agency supervisors spend supervising participants. </w:t>
      </w:r>
    </w:p>
    <w:sectPr w:rsidR="0039332F" w:rsidRPr="0039332F" w:rsidSect="0016339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864"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CC" w:rsidRDefault="00B411CC">
      <w:r>
        <w:separator/>
      </w:r>
    </w:p>
  </w:endnote>
  <w:endnote w:type="continuationSeparator" w:id="0">
    <w:p w:rsidR="00B411CC" w:rsidRDefault="00B4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CC" w:rsidRDefault="00B41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70" w:rsidRDefault="00B63070" w:rsidP="00672AA6">
    <w:pPr>
      <w:pStyle w:val="Footer"/>
      <w:jc w:val="center"/>
      <w:rPr>
        <w:sz w:val="20"/>
      </w:rPr>
    </w:pPr>
    <w:r>
      <w:rPr>
        <w:sz w:val="20"/>
      </w:rPr>
      <w:t>8</w:t>
    </w:r>
    <w:r w:rsidR="00DD2FEA">
      <w:rPr>
        <w:sz w:val="20"/>
      </w:rPr>
      <w:t xml:space="preserve">403 Colesville Road, Suite </w:t>
    </w:r>
    <w:r>
      <w:rPr>
        <w:sz w:val="20"/>
      </w:rPr>
      <w:t xml:space="preserve">200 </w:t>
    </w:r>
    <w:r w:rsidRPr="00DE33FC">
      <w:rPr>
        <w:color w:val="FF0000"/>
        <w:sz w:val="20"/>
      </w:rPr>
      <w:t xml:space="preserve"> </w:t>
    </w:r>
    <w:r w:rsidRPr="00DE33FC">
      <w:rPr>
        <w:color w:val="FF0000"/>
        <w:sz w:val="20"/>
      </w:rPr>
      <w:sym w:font="Symbol" w:char="F0B7"/>
    </w:r>
    <w:r>
      <w:rPr>
        <w:sz w:val="20"/>
      </w:rPr>
      <w:t xml:space="preserve">  Silver Spring, Maryland  20910-</w:t>
    </w:r>
    <w:r w:rsidR="007102D3">
      <w:rPr>
        <w:sz w:val="20"/>
      </w:rPr>
      <w:t>6391</w:t>
    </w:r>
    <w:r>
      <w:rPr>
        <w:sz w:val="20"/>
      </w:rPr>
      <w:t xml:space="preserve">  </w:t>
    </w:r>
    <w:r w:rsidRPr="00DE33FC">
      <w:rPr>
        <w:color w:val="FF0000"/>
        <w:sz w:val="20"/>
      </w:rPr>
      <w:sym w:font="Symbol" w:char="F0B7"/>
    </w:r>
    <w:r>
      <w:rPr>
        <w:sz w:val="20"/>
      </w:rPr>
      <w:t xml:space="preserve">  301 / 578-8900 </w:t>
    </w:r>
    <w:r w:rsidRPr="00DE33FC">
      <w:rPr>
        <w:color w:val="FF0000"/>
        <w:sz w:val="20"/>
      </w:rPr>
      <w:sym w:font="Symbol" w:char="F0B7"/>
    </w:r>
    <w:r>
      <w:rPr>
        <w:sz w:val="20"/>
      </w:rPr>
      <w:t xml:space="preserve">  </w:t>
    </w:r>
    <w:r>
      <w:rPr>
        <w:i/>
        <w:iCs/>
        <w:sz w:val="20"/>
      </w:rPr>
      <w:t>fax:</w:t>
    </w:r>
    <w:r>
      <w:rPr>
        <w:sz w:val="20"/>
      </w:rPr>
      <w:t xml:space="preserve"> 301 / 578-8947</w:t>
    </w:r>
  </w:p>
  <w:p w:rsidR="00B63070" w:rsidRDefault="00B63070" w:rsidP="00672AA6">
    <w:pPr>
      <w:pStyle w:val="Footer"/>
      <w:jc w:val="center"/>
      <w:rPr>
        <w:sz w:val="20"/>
      </w:rPr>
    </w:pPr>
    <w:r>
      <w:rPr>
        <w:sz w:val="20"/>
      </w:rPr>
      <w:t>www.seniorserviceamerica.org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96" w:rsidRDefault="00163396" w:rsidP="00163396">
    <w:pPr>
      <w:pStyle w:val="Footer"/>
      <w:spacing w:line="240" w:lineRule="exact"/>
      <w:jc w:val="center"/>
      <w:rPr>
        <w:sz w:val="20"/>
      </w:rPr>
    </w:pPr>
    <w:r>
      <w:rPr>
        <w:sz w:val="20"/>
      </w:rPr>
      <w:t xml:space="preserve">8403 Colesville Road, Suite 200 </w:t>
    </w:r>
    <w:r w:rsidRPr="00DE33FC">
      <w:rPr>
        <w:color w:val="FF0000"/>
        <w:sz w:val="20"/>
      </w:rPr>
      <w:t xml:space="preserve"> </w:t>
    </w:r>
    <w:r w:rsidRPr="00DE33FC">
      <w:rPr>
        <w:color w:val="FF0000"/>
        <w:sz w:val="20"/>
      </w:rPr>
      <w:sym w:font="Symbol" w:char="F0B7"/>
    </w:r>
    <w:r>
      <w:rPr>
        <w:sz w:val="20"/>
      </w:rPr>
      <w:t xml:space="preserve">  Silver Spring, Maryland  20910-6391  </w:t>
    </w:r>
    <w:r w:rsidRPr="00DE33FC">
      <w:rPr>
        <w:color w:val="FF0000"/>
        <w:sz w:val="20"/>
      </w:rPr>
      <w:sym w:font="Symbol" w:char="F0B7"/>
    </w:r>
    <w:r>
      <w:rPr>
        <w:sz w:val="20"/>
      </w:rPr>
      <w:t xml:space="preserve">  301 / 578-8900 </w:t>
    </w:r>
    <w:r w:rsidRPr="00DE33FC">
      <w:rPr>
        <w:color w:val="FF0000"/>
        <w:sz w:val="20"/>
      </w:rPr>
      <w:sym w:font="Symbol" w:char="F0B7"/>
    </w:r>
    <w:r>
      <w:rPr>
        <w:sz w:val="20"/>
      </w:rPr>
      <w:t xml:space="preserve">  </w:t>
    </w:r>
    <w:r>
      <w:rPr>
        <w:i/>
        <w:iCs/>
        <w:sz w:val="20"/>
      </w:rPr>
      <w:t>fax:</w:t>
    </w:r>
    <w:r>
      <w:rPr>
        <w:sz w:val="20"/>
      </w:rPr>
      <w:t xml:space="preserve"> 301 / 578-8947</w:t>
    </w:r>
  </w:p>
  <w:p w:rsidR="00163396" w:rsidRPr="00163396" w:rsidRDefault="00163396" w:rsidP="00163396">
    <w:pPr>
      <w:pStyle w:val="Footer"/>
      <w:spacing w:line="240" w:lineRule="exact"/>
      <w:jc w:val="center"/>
      <w:rPr>
        <w:sz w:val="20"/>
      </w:rPr>
    </w:pPr>
    <w:r>
      <w:rPr>
        <w:sz w:val="20"/>
      </w:rPr>
      <w:t>www.seniorserviceamerica.org</w:t>
    </w:r>
  </w:p>
  <w:p w:rsidR="00163396" w:rsidRDefault="0016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CC" w:rsidRDefault="00B411CC">
      <w:r>
        <w:separator/>
      </w:r>
    </w:p>
  </w:footnote>
  <w:footnote w:type="continuationSeparator" w:id="0">
    <w:p w:rsidR="00B411CC" w:rsidRDefault="00B4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CC" w:rsidRDefault="00B41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37" w:rsidRDefault="000A3A37" w:rsidP="000A3A37">
    <w:pPr>
      <w:pStyle w:val="Header"/>
      <w:tabs>
        <w:tab w:val="clear" w:pos="4320"/>
        <w:tab w:val="clear" w:pos="8640"/>
      </w:tabs>
    </w:pPr>
  </w:p>
  <w:p w:rsidR="000A3A37" w:rsidRDefault="000A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37" w:rsidRPr="000A3A37" w:rsidRDefault="000A3A37" w:rsidP="00621108">
    <w:pPr>
      <w:pStyle w:val="Header"/>
      <w:tabs>
        <w:tab w:val="clear" w:pos="4320"/>
        <w:tab w:val="clear" w:pos="8640"/>
      </w:tabs>
      <w:ind w:right="-432"/>
      <w:jc w:val="right"/>
      <w:rPr>
        <w:sz w:val="22"/>
      </w:rPr>
    </w:pPr>
    <w:r w:rsidRPr="00621108">
      <w:rPr>
        <w:noProof/>
      </w:rPr>
      <w:drawing>
        <wp:anchor distT="0" distB="0" distL="114300" distR="114300" simplePos="0" relativeHeight="251658240" behindDoc="0" locked="0" layoutInCell="1" allowOverlap="1" wp14:anchorId="67878AB9" wp14:editId="55E1BE30">
          <wp:simplePos x="0" y="0"/>
          <wp:positionH relativeFrom="column">
            <wp:align>center</wp:align>
          </wp:positionH>
          <wp:positionV relativeFrom="paragraph">
            <wp:posOffset>0</wp:posOffset>
          </wp:positionV>
          <wp:extent cx="914400" cy="141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417320"/>
                  </a:xfrm>
                  <a:prstGeom prst="rect">
                    <a:avLst/>
                  </a:prstGeom>
                  <a:noFill/>
                </pic:spPr>
              </pic:pic>
            </a:graphicData>
          </a:graphic>
          <wp14:sizeRelH relativeFrom="page">
            <wp14:pctWidth>0</wp14:pctWidth>
          </wp14:sizeRelH>
          <wp14:sizeRelV relativeFrom="page">
            <wp14:pctHeight>0</wp14:pctHeight>
          </wp14:sizeRelV>
        </wp:anchor>
      </w:drawing>
    </w:r>
    <w:r w:rsidRPr="00621108">
      <w:t>Gary A. Officer</w:t>
    </w:r>
  </w:p>
  <w:p w:rsidR="000A3A37" w:rsidRPr="000A3A37" w:rsidRDefault="00B411CC" w:rsidP="00621108">
    <w:pPr>
      <w:pStyle w:val="Header"/>
      <w:tabs>
        <w:tab w:val="clear" w:pos="4320"/>
        <w:tab w:val="clear" w:pos="8640"/>
      </w:tabs>
      <w:ind w:right="-432"/>
      <w:jc w:val="right"/>
      <w:rPr>
        <w:i/>
        <w:sz w:val="22"/>
      </w:rPr>
    </w:pPr>
    <w:r>
      <w:rPr>
        <w:i/>
        <w:sz w:val="22"/>
      </w:rPr>
      <w:t>President &amp; CEO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4EBD"/>
    <w:multiLevelType w:val="hybridMultilevel"/>
    <w:tmpl w:val="67F82FAC"/>
    <w:lvl w:ilvl="0" w:tplc="E24E83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411D64"/>
    <w:multiLevelType w:val="hybridMultilevel"/>
    <w:tmpl w:val="EA4E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97A99"/>
    <w:multiLevelType w:val="hybridMultilevel"/>
    <w:tmpl w:val="39049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F197F"/>
    <w:multiLevelType w:val="hybridMultilevel"/>
    <w:tmpl w:val="C5E46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6D1A1F"/>
    <w:multiLevelType w:val="hybridMultilevel"/>
    <w:tmpl w:val="7952A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E7A89"/>
    <w:multiLevelType w:val="hybridMultilevel"/>
    <w:tmpl w:val="51F0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32EA5"/>
    <w:multiLevelType w:val="hybridMultilevel"/>
    <w:tmpl w:val="766A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CC"/>
    <w:rsid w:val="0002245A"/>
    <w:rsid w:val="00091972"/>
    <w:rsid w:val="00095C3F"/>
    <w:rsid w:val="000A3A37"/>
    <w:rsid w:val="000A745E"/>
    <w:rsid w:val="00150808"/>
    <w:rsid w:val="001536D9"/>
    <w:rsid w:val="00160188"/>
    <w:rsid w:val="00163396"/>
    <w:rsid w:val="001C2C71"/>
    <w:rsid w:val="001D3822"/>
    <w:rsid w:val="001E3696"/>
    <w:rsid w:val="001F7593"/>
    <w:rsid w:val="00203942"/>
    <w:rsid w:val="002623C9"/>
    <w:rsid w:val="00280358"/>
    <w:rsid w:val="002E7540"/>
    <w:rsid w:val="00332CF3"/>
    <w:rsid w:val="003566A7"/>
    <w:rsid w:val="0039332F"/>
    <w:rsid w:val="003D0C8A"/>
    <w:rsid w:val="004021E4"/>
    <w:rsid w:val="00430A6B"/>
    <w:rsid w:val="00476AC1"/>
    <w:rsid w:val="004944F2"/>
    <w:rsid w:val="004B7FA6"/>
    <w:rsid w:val="004D3C11"/>
    <w:rsid w:val="004E59FC"/>
    <w:rsid w:val="00556DFA"/>
    <w:rsid w:val="005759CD"/>
    <w:rsid w:val="00576BE8"/>
    <w:rsid w:val="005B1AB6"/>
    <w:rsid w:val="005C554E"/>
    <w:rsid w:val="005C7383"/>
    <w:rsid w:val="005D39D0"/>
    <w:rsid w:val="00621108"/>
    <w:rsid w:val="0065019E"/>
    <w:rsid w:val="00655957"/>
    <w:rsid w:val="00672AA6"/>
    <w:rsid w:val="00683CB3"/>
    <w:rsid w:val="006F7FB1"/>
    <w:rsid w:val="007102D3"/>
    <w:rsid w:val="00727AFA"/>
    <w:rsid w:val="00772175"/>
    <w:rsid w:val="007770A0"/>
    <w:rsid w:val="00791916"/>
    <w:rsid w:val="007A6918"/>
    <w:rsid w:val="0082503D"/>
    <w:rsid w:val="008479BD"/>
    <w:rsid w:val="00851E8A"/>
    <w:rsid w:val="00867DFF"/>
    <w:rsid w:val="00871D12"/>
    <w:rsid w:val="008F4EED"/>
    <w:rsid w:val="009060F2"/>
    <w:rsid w:val="00934987"/>
    <w:rsid w:val="00940B8C"/>
    <w:rsid w:val="009B3B1D"/>
    <w:rsid w:val="009E4AD9"/>
    <w:rsid w:val="009E6CAB"/>
    <w:rsid w:val="00A67907"/>
    <w:rsid w:val="00A97161"/>
    <w:rsid w:val="00AB4659"/>
    <w:rsid w:val="00AC278A"/>
    <w:rsid w:val="00AF0B88"/>
    <w:rsid w:val="00AF12A3"/>
    <w:rsid w:val="00B16DEF"/>
    <w:rsid w:val="00B31EC4"/>
    <w:rsid w:val="00B3360C"/>
    <w:rsid w:val="00B404C5"/>
    <w:rsid w:val="00B411CC"/>
    <w:rsid w:val="00B6180F"/>
    <w:rsid w:val="00B63070"/>
    <w:rsid w:val="00BB1F15"/>
    <w:rsid w:val="00C074C6"/>
    <w:rsid w:val="00C31278"/>
    <w:rsid w:val="00C46F45"/>
    <w:rsid w:val="00C650BA"/>
    <w:rsid w:val="00C83983"/>
    <w:rsid w:val="00C902FB"/>
    <w:rsid w:val="00C94C53"/>
    <w:rsid w:val="00CE5F3F"/>
    <w:rsid w:val="00CF1A51"/>
    <w:rsid w:val="00CF6BD3"/>
    <w:rsid w:val="00D0640F"/>
    <w:rsid w:val="00D2697B"/>
    <w:rsid w:val="00D301B7"/>
    <w:rsid w:val="00D50E74"/>
    <w:rsid w:val="00D7312E"/>
    <w:rsid w:val="00D945A4"/>
    <w:rsid w:val="00DA4B41"/>
    <w:rsid w:val="00DB2285"/>
    <w:rsid w:val="00DD2FEA"/>
    <w:rsid w:val="00DE33FC"/>
    <w:rsid w:val="00E11A50"/>
    <w:rsid w:val="00E25B55"/>
    <w:rsid w:val="00E85755"/>
    <w:rsid w:val="00E85D09"/>
    <w:rsid w:val="00ED7203"/>
    <w:rsid w:val="00EE74BD"/>
    <w:rsid w:val="00F0524D"/>
    <w:rsid w:val="00F5133D"/>
    <w:rsid w:val="00FF54E7"/>
    <w:rsid w:val="00FF7D07"/>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5DE97C"/>
  <w15:docId w15:val="{C9EAF8FF-FCEA-4576-B22F-746BDB59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900"/>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tabs>
        <w:tab w:val="right" w:pos="9240"/>
      </w:tabs>
      <w:jc w:val="center"/>
    </w:pPr>
    <w:rPr>
      <w:b/>
      <w:bCs/>
      <w:i/>
      <w:iCs/>
      <w:sz w:val="28"/>
    </w:rPr>
  </w:style>
  <w:style w:type="paragraph" w:styleId="Title">
    <w:name w:val="Title"/>
    <w:basedOn w:val="Normal"/>
    <w:qFormat/>
    <w:pPr>
      <w:jc w:val="center"/>
    </w:pPr>
    <w:rPr>
      <w:b/>
      <w:smallCaps/>
      <w:sz w:val="32"/>
      <w:szCs w:val="20"/>
      <w:u w:val="double"/>
      <w14:shadow w14:blurRad="50800" w14:dist="38100" w14:dir="2700000" w14:sx="100000" w14:sy="100000" w14:kx="0" w14:ky="0" w14:algn="tl">
        <w14:srgbClr w14:val="000000">
          <w14:alpha w14:val="60000"/>
        </w14:srgbClr>
      </w14:shadow>
    </w:rPr>
  </w:style>
  <w:style w:type="character" w:styleId="FollowedHyperlink">
    <w:name w:val="FollowedHyperlink"/>
    <w:rsid w:val="00E25B55"/>
    <w:rPr>
      <w:color w:val="800080"/>
      <w:u w:val="single"/>
    </w:rPr>
  </w:style>
  <w:style w:type="paragraph" w:styleId="BodyText">
    <w:name w:val="Body Text"/>
    <w:basedOn w:val="Normal"/>
    <w:rsid w:val="00AC278A"/>
    <w:pPr>
      <w:tabs>
        <w:tab w:val="left" w:pos="540"/>
        <w:tab w:val="left" w:pos="7480"/>
      </w:tabs>
    </w:pPr>
    <w:rPr>
      <w:rFonts w:ascii="Trebuchet MS" w:hAnsi="Trebuchet MS"/>
      <w:sz w:val="22"/>
      <w:szCs w:val="22"/>
    </w:rPr>
  </w:style>
  <w:style w:type="paragraph" w:styleId="ListParagraph">
    <w:name w:val="List Paragraph"/>
    <w:basedOn w:val="Normal"/>
    <w:uiPriority w:val="34"/>
    <w:qFormat/>
    <w:rsid w:val="00867DF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40B8C"/>
    <w:pPr>
      <w:spacing w:before="100" w:beforeAutospacing="1" w:after="100" w:afterAutospacing="1"/>
    </w:pPr>
  </w:style>
  <w:style w:type="character" w:customStyle="1" w:styleId="HeaderChar">
    <w:name w:val="Header Char"/>
    <w:link w:val="Header"/>
    <w:uiPriority w:val="99"/>
    <w:rsid w:val="000A3A37"/>
    <w:rPr>
      <w:sz w:val="24"/>
      <w:szCs w:val="24"/>
    </w:rPr>
  </w:style>
  <w:style w:type="paragraph" w:styleId="BalloonText">
    <w:name w:val="Balloon Text"/>
    <w:basedOn w:val="Normal"/>
    <w:link w:val="BalloonTextChar"/>
    <w:rsid w:val="000A3A37"/>
    <w:rPr>
      <w:rFonts w:ascii="Tahoma" w:hAnsi="Tahoma" w:cs="Tahoma"/>
      <w:sz w:val="16"/>
      <w:szCs w:val="16"/>
    </w:rPr>
  </w:style>
  <w:style w:type="character" w:customStyle="1" w:styleId="BalloonTextChar">
    <w:name w:val="Balloon Text Char"/>
    <w:basedOn w:val="DefaultParagraphFont"/>
    <w:link w:val="BalloonText"/>
    <w:rsid w:val="000A3A37"/>
    <w:rPr>
      <w:rFonts w:ascii="Tahoma" w:hAnsi="Tahoma" w:cs="Tahoma"/>
      <w:sz w:val="16"/>
      <w:szCs w:val="16"/>
    </w:rPr>
  </w:style>
  <w:style w:type="character" w:customStyle="1" w:styleId="FooterChar">
    <w:name w:val="Footer Char"/>
    <w:basedOn w:val="DefaultParagraphFont"/>
    <w:link w:val="Footer"/>
    <w:rsid w:val="00163396"/>
    <w:rPr>
      <w:sz w:val="24"/>
      <w:szCs w:val="24"/>
    </w:rPr>
  </w:style>
  <w:style w:type="character" w:styleId="Strong">
    <w:name w:val="Strong"/>
    <w:basedOn w:val="DefaultParagraphFont"/>
    <w:uiPriority w:val="22"/>
    <w:qFormat/>
    <w:rsid w:val="003566A7"/>
    <w:rPr>
      <w:b/>
      <w:bCs/>
    </w:rPr>
  </w:style>
  <w:style w:type="character" w:styleId="UnresolvedMention">
    <w:name w:val="Unresolved Mention"/>
    <w:basedOn w:val="DefaultParagraphFont"/>
    <w:uiPriority w:val="99"/>
    <w:semiHidden/>
    <w:unhideWhenUsed/>
    <w:rsid w:val="00AF1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3320">
      <w:bodyDiv w:val="1"/>
      <w:marLeft w:val="0"/>
      <w:marRight w:val="0"/>
      <w:marTop w:val="0"/>
      <w:marBottom w:val="0"/>
      <w:divBdr>
        <w:top w:val="none" w:sz="0" w:space="0" w:color="auto"/>
        <w:left w:val="none" w:sz="0" w:space="0" w:color="auto"/>
        <w:bottom w:val="none" w:sz="0" w:space="0" w:color="auto"/>
        <w:right w:val="none" w:sz="0" w:space="0" w:color="auto"/>
      </w:divBdr>
    </w:div>
    <w:div w:id="666783193">
      <w:bodyDiv w:val="1"/>
      <w:marLeft w:val="0"/>
      <w:marRight w:val="0"/>
      <w:marTop w:val="0"/>
      <w:marBottom w:val="0"/>
      <w:divBdr>
        <w:top w:val="none" w:sz="0" w:space="0" w:color="auto"/>
        <w:left w:val="none" w:sz="0" w:space="0" w:color="auto"/>
        <w:bottom w:val="none" w:sz="0" w:space="0" w:color="auto"/>
        <w:right w:val="none" w:sz="0" w:space="0" w:color="auto"/>
      </w:divBdr>
    </w:div>
    <w:div w:id="14976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A2016@ssa-i.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serviceameric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leta.gov/Seni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yS64mMCoK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96AF-043F-4D5F-A88F-279A2DC8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527</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Executive Director</vt:lpstr>
    </vt:vector>
  </TitlesOfParts>
  <Company>NSCERC</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creator>Christine Garland</dc:creator>
  <cp:lastModifiedBy>Christine Garland</cp:lastModifiedBy>
  <cp:revision>5</cp:revision>
  <cp:lastPrinted>2017-06-21T17:02:00Z</cp:lastPrinted>
  <dcterms:created xsi:type="dcterms:W3CDTF">2018-04-06T14:22:00Z</dcterms:created>
  <dcterms:modified xsi:type="dcterms:W3CDTF">2018-04-07T01:31:00Z</dcterms:modified>
</cp:coreProperties>
</file>