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9D" w:rsidRDefault="00F0429D" w:rsidP="006818EB">
      <w:pPr>
        <w:jc w:val="center"/>
        <w:rPr>
          <w:b/>
          <w:sz w:val="28"/>
          <w:szCs w:val="28"/>
        </w:rPr>
      </w:pPr>
      <w:bookmarkStart w:id="0" w:name="_GoBack"/>
      <w:bookmarkEnd w:id="0"/>
      <w:r>
        <w:rPr>
          <w:b/>
          <w:noProof/>
          <w:sz w:val="28"/>
          <w:szCs w:val="28"/>
        </w:rPr>
        <w:drawing>
          <wp:inline distT="0" distB="0" distL="0" distR="0" wp14:anchorId="5DC37194">
            <wp:extent cx="542925" cy="75513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22" cy="761806"/>
                    </a:xfrm>
                    <a:prstGeom prst="rect">
                      <a:avLst/>
                    </a:prstGeom>
                    <a:noFill/>
                  </pic:spPr>
                </pic:pic>
              </a:graphicData>
            </a:graphic>
          </wp:inline>
        </w:drawing>
      </w:r>
    </w:p>
    <w:p w:rsidR="00EF5C13" w:rsidRPr="00864A4C" w:rsidRDefault="00A54AEA" w:rsidP="006818EB">
      <w:pPr>
        <w:jc w:val="center"/>
        <w:rPr>
          <w:color w:val="0070C0"/>
        </w:rPr>
      </w:pPr>
      <w:r w:rsidRPr="00864A4C">
        <w:rPr>
          <w:b/>
          <w:color w:val="0070C0"/>
          <w:sz w:val="28"/>
          <w:szCs w:val="28"/>
        </w:rPr>
        <w:t xml:space="preserve">Senior Service America’s </w:t>
      </w:r>
      <w:r w:rsidR="006818EB" w:rsidRPr="00864A4C">
        <w:rPr>
          <w:b/>
          <w:color w:val="0070C0"/>
          <w:sz w:val="28"/>
          <w:szCs w:val="28"/>
        </w:rPr>
        <w:t>Digital Inclusion Initiative</w:t>
      </w:r>
    </w:p>
    <w:p w:rsidR="00BE44C4" w:rsidRDefault="006818EB" w:rsidP="00F0429D">
      <w:pPr>
        <w:spacing w:after="120" w:line="264" w:lineRule="auto"/>
      </w:pPr>
      <w:r>
        <w:t>Between November 2009 and December 2011</w:t>
      </w:r>
      <w:r w:rsidR="00E10BA4">
        <w:t>,</w:t>
      </w:r>
      <w:r>
        <w:t xml:space="preserve"> </w:t>
      </w:r>
      <w:r w:rsidR="00BE44C4">
        <w:t xml:space="preserve">Senior Service America’s </w:t>
      </w:r>
      <w:r>
        <w:t xml:space="preserve">Digital Inclusion Initiative (DII) has </w:t>
      </w:r>
      <w:r w:rsidR="00942D2C">
        <w:t>helped s</w:t>
      </w:r>
      <w:r>
        <w:t xml:space="preserve">eniors from all walks of life learn the computer and </w:t>
      </w:r>
      <w:r w:rsidR="00942D2C">
        <w:t xml:space="preserve">use </w:t>
      </w:r>
      <w:r>
        <w:t>the Internet</w:t>
      </w:r>
      <w:r w:rsidR="00BE44C4">
        <w:t xml:space="preserve">.  </w:t>
      </w:r>
      <w:r w:rsidR="004903A0">
        <w:t xml:space="preserve">Senior Community Service Employment Program (SCSEP) participants </w:t>
      </w:r>
      <w:r w:rsidR="00E10BA4">
        <w:t xml:space="preserve">work at hundreds of publicly accessible sites </w:t>
      </w:r>
      <w:r w:rsidR="004903A0">
        <w:t>a</w:t>
      </w:r>
      <w:r w:rsidR="00BE44C4">
        <w:t>s</w:t>
      </w:r>
      <w:r w:rsidR="004903A0">
        <w:t xml:space="preserve"> peer coaches</w:t>
      </w:r>
      <w:r w:rsidR="00E10BA4">
        <w:t xml:space="preserve">, </w:t>
      </w:r>
      <w:r w:rsidR="00C56F5C">
        <w:t>help</w:t>
      </w:r>
      <w:r w:rsidR="00E10BA4">
        <w:t>ing</w:t>
      </w:r>
      <w:r w:rsidR="00C56F5C">
        <w:t xml:space="preserve"> </w:t>
      </w:r>
      <w:r w:rsidR="00A54AEA">
        <w:t xml:space="preserve">other </w:t>
      </w:r>
      <w:r w:rsidR="00C56F5C">
        <w:t>seniors</w:t>
      </w:r>
      <w:r w:rsidR="00942D2C">
        <w:t xml:space="preserve"> </w:t>
      </w:r>
      <w:r w:rsidR="00E10BA4">
        <w:t>become competent and comfortable with computers.  Pa</w:t>
      </w:r>
      <w:r w:rsidR="00BE44C4">
        <w:t>rticipation in the DII is free and open to all persons age 55 or older.</w:t>
      </w:r>
    </w:p>
    <w:p w:rsidR="000D087D" w:rsidRDefault="000D087D" w:rsidP="00F0429D">
      <w:pPr>
        <w:spacing w:after="120" w:line="264" w:lineRule="auto"/>
      </w:pPr>
      <w:r>
        <w:t xml:space="preserve">Learners use the Generations on Line self-paced tutorial program designed for older adults. </w:t>
      </w:r>
      <w:r w:rsidR="00942D2C">
        <w:t xml:space="preserve"> </w:t>
      </w:r>
      <w:r>
        <w:t>SC</w:t>
      </w:r>
      <w:r w:rsidR="00194ADE">
        <w:t>S</w:t>
      </w:r>
      <w:r>
        <w:t xml:space="preserve">EP peer coaches provide one-on-one assistance to the learners, combining high tech with high touch in a cordial and relaxed environment.  Learners work through the GoL </w:t>
      </w:r>
      <w:r w:rsidR="00942D2C">
        <w:t>23-item skills checklist at their own pace, starting with use of the mouse and ending with using links and other Internet skills.  Those who complete the entire checklist are recognized as DII “graduates.”</w:t>
      </w:r>
    </w:p>
    <w:p w:rsidR="006818EB" w:rsidRDefault="006818EB" w:rsidP="00F0429D">
      <w:pPr>
        <w:spacing w:after="120"/>
      </w:pPr>
      <w:r>
        <w:t>The following information describes the DII and summarizes its results through the end of 2011.</w:t>
      </w:r>
    </w:p>
    <w:p w:rsidR="00424520" w:rsidRPr="00E10BA4" w:rsidRDefault="00424520" w:rsidP="00F0429D">
      <w:pPr>
        <w:spacing w:after="120" w:line="240" w:lineRule="auto"/>
        <w:rPr>
          <w:b/>
        </w:rPr>
      </w:pPr>
      <w:r w:rsidRPr="00E10BA4">
        <w:rPr>
          <w:b/>
        </w:rPr>
        <w:t>Coaching Sites</w:t>
      </w:r>
    </w:p>
    <w:p w:rsidR="007C53CE" w:rsidRDefault="007C53CE" w:rsidP="00664406">
      <w:pPr>
        <w:pStyle w:val="ListParagraph"/>
        <w:numPr>
          <w:ilvl w:val="0"/>
          <w:numId w:val="1"/>
        </w:numPr>
        <w:spacing w:after="120"/>
        <w:ind w:left="360" w:right="-180" w:hanging="180"/>
      </w:pPr>
      <w:r>
        <w:t xml:space="preserve">Total of </w:t>
      </w:r>
      <w:r w:rsidR="006818EB">
        <w:t>35</w:t>
      </w:r>
      <w:r w:rsidR="004903A0">
        <w:t>4</w:t>
      </w:r>
      <w:r w:rsidR="006818EB">
        <w:t xml:space="preserve"> coaching sites </w:t>
      </w:r>
      <w:r>
        <w:t xml:space="preserve">in nonprofit and public agencies in </w:t>
      </w:r>
      <w:r w:rsidR="006818EB">
        <w:t>16 states</w:t>
      </w:r>
      <w:r>
        <w:t xml:space="preserve"> (329 are currently operating).</w:t>
      </w:r>
    </w:p>
    <w:p w:rsidR="006818EB" w:rsidRDefault="007C53CE" w:rsidP="00664406">
      <w:pPr>
        <w:pStyle w:val="ListParagraph"/>
        <w:numPr>
          <w:ilvl w:val="0"/>
          <w:numId w:val="1"/>
        </w:numPr>
        <w:spacing w:after="120" w:line="264" w:lineRule="auto"/>
        <w:ind w:left="360" w:hanging="180"/>
      </w:pPr>
      <w:r>
        <w:t>N</w:t>
      </w:r>
      <w:r w:rsidR="004903A0">
        <w:t xml:space="preserve">early one-fourth are senior centers, 20 </w:t>
      </w:r>
      <w:r w:rsidR="00A2233D">
        <w:t>percent</w:t>
      </w:r>
      <w:r w:rsidR="004903A0">
        <w:t xml:space="preserve"> are libraries, </w:t>
      </w:r>
      <w:r w:rsidR="00A2233D">
        <w:t>nine percent</w:t>
      </w:r>
      <w:r w:rsidR="004903A0">
        <w:t xml:space="preserve"> are One-Stop </w:t>
      </w:r>
      <w:r w:rsidR="00A2233D">
        <w:t xml:space="preserve">Career </w:t>
      </w:r>
      <w:r w:rsidR="004903A0">
        <w:t xml:space="preserve">Centers, </w:t>
      </w:r>
      <w:r w:rsidR="00A2233D">
        <w:t>five</w:t>
      </w:r>
      <w:r w:rsidR="004903A0">
        <w:t xml:space="preserve"> percent are senior housing complexes, and </w:t>
      </w:r>
      <w:r w:rsidR="00A2233D">
        <w:t>three</w:t>
      </w:r>
      <w:r w:rsidR="004903A0">
        <w:t xml:space="preserve"> percent are Area Agencies on Aging.</w:t>
      </w:r>
      <w:r w:rsidR="00C56F5C">
        <w:t xml:space="preserve">  </w:t>
      </w:r>
      <w:r w:rsidR="00516E54">
        <w:t xml:space="preserve"> </w:t>
      </w:r>
      <w:r w:rsidR="00C56F5C">
        <w:t xml:space="preserve">The </w:t>
      </w:r>
      <w:r w:rsidR="00516E54">
        <w:t>remainder includes</w:t>
      </w:r>
      <w:r w:rsidR="00C56F5C">
        <w:t xml:space="preserve"> faith-based organizations, community action agencies, and other</w:t>
      </w:r>
      <w:r>
        <w:t xml:space="preserve"> </w:t>
      </w:r>
      <w:r w:rsidR="00C56F5C">
        <w:t>service organizations.</w:t>
      </w:r>
    </w:p>
    <w:p w:rsidR="00BE44C4" w:rsidRDefault="007C53CE" w:rsidP="00664406">
      <w:pPr>
        <w:pStyle w:val="ListParagraph"/>
        <w:numPr>
          <w:ilvl w:val="0"/>
          <w:numId w:val="1"/>
        </w:numPr>
        <w:spacing w:after="120"/>
        <w:ind w:left="360" w:hanging="180"/>
      </w:pPr>
      <w:r>
        <w:t>A</w:t>
      </w:r>
      <w:r w:rsidR="00BE44C4">
        <w:t>bout 40 percent of the coaching sites are located in rural areas.</w:t>
      </w:r>
    </w:p>
    <w:p w:rsidR="00424520" w:rsidRPr="00E10BA4" w:rsidRDefault="000D087D" w:rsidP="00664406">
      <w:pPr>
        <w:spacing w:after="120" w:line="240" w:lineRule="auto"/>
        <w:rPr>
          <w:b/>
        </w:rPr>
      </w:pPr>
      <w:r>
        <w:rPr>
          <w:b/>
        </w:rPr>
        <w:t>Senior Learners</w:t>
      </w:r>
    </w:p>
    <w:p w:rsidR="007C53CE" w:rsidRDefault="00BE44C4" w:rsidP="00664406">
      <w:pPr>
        <w:pStyle w:val="ListParagraph"/>
        <w:numPr>
          <w:ilvl w:val="0"/>
          <w:numId w:val="2"/>
        </w:numPr>
        <w:spacing w:after="120"/>
        <w:ind w:left="360" w:hanging="180"/>
      </w:pPr>
      <w:r>
        <w:t xml:space="preserve">The DII has served more than 24,000 older </w:t>
      </w:r>
      <w:r w:rsidR="00E10BA4">
        <w:t>learners</w:t>
      </w:r>
      <w:r w:rsidR="00942D2C">
        <w:t xml:space="preserve"> </w:t>
      </w:r>
      <w:r w:rsidR="0034526D">
        <w:t>in just over two years.</w:t>
      </w:r>
    </w:p>
    <w:p w:rsidR="006818EB" w:rsidRDefault="007C53CE" w:rsidP="00664406">
      <w:pPr>
        <w:pStyle w:val="ListParagraph"/>
        <w:numPr>
          <w:ilvl w:val="0"/>
          <w:numId w:val="2"/>
        </w:numPr>
        <w:spacing w:after="120" w:line="264" w:lineRule="auto"/>
        <w:ind w:left="360" w:hanging="180"/>
      </w:pPr>
      <w:r>
        <w:t xml:space="preserve">Learners’ </w:t>
      </w:r>
      <w:r w:rsidR="00BE44C4">
        <w:t>median age is 67 years</w:t>
      </w:r>
      <w:r w:rsidR="0031301C">
        <w:t>, 54 percent have a high school diploma or less, and 41</w:t>
      </w:r>
      <w:r w:rsidR="00D1536B">
        <w:t xml:space="preserve"> </w:t>
      </w:r>
      <w:r w:rsidR="0031301C">
        <w:t>percent have annual income</w:t>
      </w:r>
      <w:r w:rsidR="00E10BA4">
        <w:t xml:space="preserve">s below </w:t>
      </w:r>
      <w:r w:rsidR="0031301C">
        <w:t>$15,000. Two-thirds are women and more than one-third are nonwhite.</w:t>
      </w:r>
    </w:p>
    <w:p w:rsidR="007C53CE" w:rsidRDefault="0031301C" w:rsidP="00664406">
      <w:pPr>
        <w:pStyle w:val="ListParagraph"/>
        <w:numPr>
          <w:ilvl w:val="0"/>
          <w:numId w:val="2"/>
        </w:numPr>
        <w:spacing w:after="120" w:line="264" w:lineRule="auto"/>
        <w:ind w:left="360" w:hanging="180"/>
      </w:pPr>
      <w:r>
        <w:t xml:space="preserve">By the end of 2011 </w:t>
      </w:r>
      <w:r w:rsidR="00424520">
        <w:t xml:space="preserve">nearly two-thirds </w:t>
      </w:r>
      <w:r>
        <w:t>of learners had mastered the skills to create and use an email account, search for information on the Internet, and navigate through websites</w:t>
      </w:r>
      <w:r w:rsidR="00942D2C">
        <w:t xml:space="preserve"> – the </w:t>
      </w:r>
      <w:r w:rsidR="007811F7">
        <w:t>“</w:t>
      </w:r>
      <w:r w:rsidR="00942D2C">
        <w:t>graduates.</w:t>
      </w:r>
      <w:r w:rsidR="007811F7">
        <w:t>”</w:t>
      </w:r>
      <w:r>
        <w:t xml:space="preserve"> </w:t>
      </w:r>
    </w:p>
    <w:p w:rsidR="0031301C" w:rsidRDefault="0031301C" w:rsidP="00664406">
      <w:pPr>
        <w:pStyle w:val="ListParagraph"/>
        <w:numPr>
          <w:ilvl w:val="0"/>
          <w:numId w:val="2"/>
        </w:numPr>
        <w:spacing w:after="120"/>
        <w:ind w:left="360" w:hanging="180"/>
      </w:pPr>
      <w:r>
        <w:t xml:space="preserve">Program experience indicates that </w:t>
      </w:r>
      <w:r w:rsidR="00424520">
        <w:t xml:space="preserve">75-80 </w:t>
      </w:r>
      <w:r>
        <w:t>percent of all learners will be graduates.</w:t>
      </w:r>
    </w:p>
    <w:p w:rsidR="00E10BA4" w:rsidRPr="00E10BA4" w:rsidRDefault="00E10BA4" w:rsidP="00664406">
      <w:pPr>
        <w:spacing w:after="120" w:line="240" w:lineRule="auto"/>
        <w:rPr>
          <w:b/>
        </w:rPr>
      </w:pPr>
      <w:r w:rsidRPr="00E10BA4">
        <w:rPr>
          <w:b/>
        </w:rPr>
        <w:t>Peer Coaches</w:t>
      </w:r>
    </w:p>
    <w:p w:rsidR="007C53CE" w:rsidRDefault="0031301C" w:rsidP="00664406">
      <w:pPr>
        <w:pStyle w:val="ListParagraph"/>
        <w:numPr>
          <w:ilvl w:val="0"/>
          <w:numId w:val="3"/>
        </w:numPr>
        <w:spacing w:after="120"/>
        <w:ind w:left="360" w:hanging="180"/>
      </w:pPr>
      <w:r>
        <w:t>More than 550 SCSEP participants have served as peer coaches</w:t>
      </w:r>
      <w:r w:rsidR="0024555C">
        <w:t>.</w:t>
      </w:r>
    </w:p>
    <w:p w:rsidR="007C53CE" w:rsidRDefault="0024555C" w:rsidP="00664406">
      <w:pPr>
        <w:pStyle w:val="ListParagraph"/>
        <w:numPr>
          <w:ilvl w:val="0"/>
          <w:numId w:val="3"/>
        </w:numPr>
        <w:spacing w:after="120" w:line="264" w:lineRule="auto"/>
        <w:ind w:left="360" w:hanging="180"/>
      </w:pPr>
      <w:r>
        <w:t>The</w:t>
      </w:r>
      <w:r w:rsidR="00424520">
        <w:t>ir m</w:t>
      </w:r>
      <w:r>
        <w:t xml:space="preserve">edian age </w:t>
      </w:r>
      <w:r w:rsidR="00424520">
        <w:t xml:space="preserve">is </w:t>
      </w:r>
      <w:r>
        <w:t>62 years.  More than three-fourths (77 percent)</w:t>
      </w:r>
      <w:r w:rsidR="00424520">
        <w:t xml:space="preserve"> have family incomes below the federal poverty level and 39 percent have no higher than a high school diploma.  </w:t>
      </w:r>
    </w:p>
    <w:p w:rsidR="0031301C" w:rsidRDefault="00424520" w:rsidP="00664406">
      <w:pPr>
        <w:pStyle w:val="ListParagraph"/>
        <w:numPr>
          <w:ilvl w:val="0"/>
          <w:numId w:val="3"/>
        </w:numPr>
        <w:spacing w:after="120"/>
        <w:ind w:left="360" w:hanging="180"/>
      </w:pPr>
      <w:r>
        <w:t>More than a third (37 percent) are nonwhite an</w:t>
      </w:r>
      <w:r w:rsidR="00E10BA4">
        <w:t>d</w:t>
      </w:r>
      <w:r>
        <w:t xml:space="preserve"> 70 percent are female.</w:t>
      </w:r>
    </w:p>
    <w:p w:rsidR="000D087D" w:rsidRDefault="000D087D" w:rsidP="00F0429D">
      <w:pPr>
        <w:spacing w:after="120" w:line="240" w:lineRule="auto"/>
      </w:pPr>
      <w:r w:rsidRPr="000D087D">
        <w:rPr>
          <w:b/>
        </w:rPr>
        <w:t xml:space="preserve">Effectiveness of the DII: Instrumental </w:t>
      </w:r>
      <w:r w:rsidR="00E32BF3">
        <w:rPr>
          <w:b/>
        </w:rPr>
        <w:t xml:space="preserve">Computer and Internet </w:t>
      </w:r>
      <w:r w:rsidRPr="000D087D">
        <w:rPr>
          <w:b/>
        </w:rPr>
        <w:t>Skills</w:t>
      </w:r>
    </w:p>
    <w:p w:rsidR="00E32BF3" w:rsidRPr="00E32BF3" w:rsidRDefault="00D55932" w:rsidP="00664406">
      <w:pPr>
        <w:pStyle w:val="ListParagraph"/>
        <w:numPr>
          <w:ilvl w:val="0"/>
          <w:numId w:val="4"/>
        </w:numPr>
        <w:spacing w:after="120" w:line="264" w:lineRule="auto"/>
        <w:ind w:hanging="180"/>
        <w:rPr>
          <w:b/>
        </w:rPr>
      </w:pPr>
      <w:r>
        <w:t xml:space="preserve">The DII has a high success rate in helping seniors </w:t>
      </w:r>
      <w:r w:rsidR="00E32BF3">
        <w:t xml:space="preserve">master </w:t>
      </w:r>
      <w:r>
        <w:t xml:space="preserve">the computer and Internet.  The open-entry open-exit program has a </w:t>
      </w:r>
      <w:r w:rsidR="007811F7">
        <w:t xml:space="preserve">strong </w:t>
      </w:r>
      <w:r>
        <w:t xml:space="preserve">retention rate, with more than 80 percent of learners attending </w:t>
      </w:r>
      <w:r w:rsidR="00E32BF3">
        <w:t>five or more coaching sessions.</w:t>
      </w:r>
    </w:p>
    <w:p w:rsidR="00E32BF3" w:rsidRPr="00664406" w:rsidRDefault="00E32BF3" w:rsidP="00664406">
      <w:pPr>
        <w:pStyle w:val="ListParagraph"/>
        <w:numPr>
          <w:ilvl w:val="0"/>
          <w:numId w:val="4"/>
        </w:numPr>
        <w:spacing w:after="120" w:line="264" w:lineRule="auto"/>
        <w:ind w:hanging="180"/>
      </w:pPr>
      <w:r w:rsidRPr="00664406">
        <w:t xml:space="preserve">Graduates attended an average of </w:t>
      </w:r>
      <w:r w:rsidR="00664406">
        <w:t>six</w:t>
      </w:r>
      <w:r w:rsidRPr="00664406">
        <w:t xml:space="preserve"> coaching sessions</w:t>
      </w:r>
      <w:r w:rsidR="001C663A" w:rsidRPr="00664406">
        <w:t xml:space="preserve">, </w:t>
      </w:r>
      <w:r w:rsidR="00A2233D" w:rsidRPr="00664406">
        <w:t xml:space="preserve">each lasting </w:t>
      </w:r>
      <w:r w:rsidRPr="00664406">
        <w:t>an average of 1.75 hours.</w:t>
      </w:r>
    </w:p>
    <w:p w:rsidR="001C663A" w:rsidRPr="00E32BF3" w:rsidRDefault="001C663A" w:rsidP="00664406">
      <w:pPr>
        <w:pStyle w:val="ListParagraph"/>
        <w:numPr>
          <w:ilvl w:val="0"/>
          <w:numId w:val="4"/>
        </w:numPr>
        <w:spacing w:after="120" w:line="264" w:lineRule="auto"/>
        <w:ind w:hanging="180"/>
        <w:rPr>
          <w:b/>
        </w:rPr>
      </w:pPr>
      <w:r>
        <w:t xml:space="preserve">DII graduates spent an average of 35 days </w:t>
      </w:r>
      <w:r w:rsidR="00991963">
        <w:t xml:space="preserve">between their first and </w:t>
      </w:r>
      <w:r w:rsidR="007811F7">
        <w:t xml:space="preserve">last </w:t>
      </w:r>
      <w:r w:rsidR="00991963">
        <w:t>coaching sessions.</w:t>
      </w:r>
      <w:r>
        <w:t xml:space="preserve"> </w:t>
      </w:r>
    </w:p>
    <w:p w:rsidR="002C45A6" w:rsidRPr="000512CF" w:rsidRDefault="002C45A6" w:rsidP="00664406">
      <w:pPr>
        <w:spacing w:after="120" w:line="264" w:lineRule="auto"/>
      </w:pPr>
      <w:r>
        <w:lastRenderedPageBreak/>
        <w:t xml:space="preserve">Learners voluntarily completed questionnaires at each coaching session.  Analysis of the </w:t>
      </w:r>
      <w:r w:rsidR="00A2233D">
        <w:t xml:space="preserve">survey </w:t>
      </w:r>
      <w:r>
        <w:t xml:space="preserve">responses </w:t>
      </w:r>
      <w:r w:rsidR="00A2233D">
        <w:t xml:space="preserve">from </w:t>
      </w:r>
      <w:r>
        <w:t xml:space="preserve">approximately 10,000 learners who completed the initial and final questionnaires provides </w:t>
      </w:r>
      <w:r w:rsidRPr="00FB7786">
        <w:rPr>
          <w:b/>
        </w:rPr>
        <w:t>strong evidence of the program’s effectiveness</w:t>
      </w:r>
      <w:r w:rsidR="00FB7786" w:rsidRPr="00FB7786">
        <w:rPr>
          <w:b/>
        </w:rPr>
        <w:t xml:space="preserve"> in promoting computer and Internet skills.</w:t>
      </w:r>
    </w:p>
    <w:p w:rsidR="00AF4F74" w:rsidRPr="00AF4F74" w:rsidRDefault="00991963" w:rsidP="0034526D">
      <w:pPr>
        <w:pStyle w:val="ListParagraph"/>
        <w:numPr>
          <w:ilvl w:val="0"/>
          <w:numId w:val="4"/>
        </w:numPr>
        <w:spacing w:after="120" w:line="264" w:lineRule="auto"/>
        <w:ind w:hanging="180"/>
        <w:rPr>
          <w:b/>
        </w:rPr>
      </w:pPr>
      <w:r>
        <w:t>Learners‘comfort level in using the Internet increased significantly with the number of sessions attended.</w:t>
      </w:r>
    </w:p>
    <w:p w:rsidR="000512CF" w:rsidRPr="000512CF" w:rsidRDefault="008137CE" w:rsidP="0034526D">
      <w:pPr>
        <w:pStyle w:val="ListParagraph"/>
        <w:numPr>
          <w:ilvl w:val="0"/>
          <w:numId w:val="4"/>
        </w:numPr>
        <w:spacing w:after="120" w:line="264" w:lineRule="auto"/>
        <w:ind w:hanging="180"/>
        <w:rPr>
          <w:b/>
        </w:rPr>
      </w:pPr>
      <w:r>
        <w:t xml:space="preserve">Multivariate </w:t>
      </w:r>
      <w:r w:rsidR="00F23114">
        <w:t xml:space="preserve">analysis of these data </w:t>
      </w:r>
      <w:r w:rsidR="007811F7">
        <w:t>indicates</w:t>
      </w:r>
      <w:r w:rsidR="00F23114">
        <w:t xml:space="preserve"> that </w:t>
      </w:r>
      <w:r w:rsidR="000512CF">
        <w:t xml:space="preserve">a senior’s comfort level in using the </w:t>
      </w:r>
      <w:r w:rsidR="00F23114">
        <w:t xml:space="preserve">Internet </w:t>
      </w:r>
      <w:r w:rsidR="000512CF">
        <w:t xml:space="preserve">is </w:t>
      </w:r>
      <w:r w:rsidR="00AF4F74">
        <w:t xml:space="preserve">significantly </w:t>
      </w:r>
      <w:r w:rsidR="000512CF">
        <w:t>related to four</w:t>
      </w:r>
      <w:r w:rsidR="00E973B9">
        <w:t xml:space="preserve"> factors</w:t>
      </w:r>
      <w:r w:rsidR="000512CF">
        <w:t xml:space="preserve">:  being a DII graduate, </w:t>
      </w:r>
      <w:r w:rsidR="00F23114">
        <w:t>the number of sessions</w:t>
      </w:r>
      <w:r w:rsidR="000512CF">
        <w:t xml:space="preserve"> a</w:t>
      </w:r>
      <w:r w:rsidR="00F23114">
        <w:t>ttended,</w:t>
      </w:r>
      <w:r w:rsidR="000512CF">
        <w:t xml:space="preserve"> frequency of computer use, and younger age.</w:t>
      </w:r>
    </w:p>
    <w:p w:rsidR="000512CF" w:rsidRDefault="000512CF" w:rsidP="000512CF">
      <w:pPr>
        <w:spacing w:after="120"/>
      </w:pPr>
      <w:r>
        <w:rPr>
          <w:b/>
        </w:rPr>
        <w:t>Effectiveness of the DII: Mental Well-being</w:t>
      </w:r>
    </w:p>
    <w:p w:rsidR="00FB7786" w:rsidRDefault="00AF4F74" w:rsidP="00A2233D">
      <w:pPr>
        <w:spacing w:after="120" w:line="264" w:lineRule="auto"/>
      </w:pPr>
      <w:r>
        <w:t xml:space="preserve">Other questionnaire items assessed the impact of the DII on learners’ attitudes.  </w:t>
      </w:r>
      <w:r w:rsidR="00FB7786" w:rsidRPr="00FB7786">
        <w:rPr>
          <w:b/>
        </w:rPr>
        <w:t xml:space="preserve">The DII experience has a strong positive impact on older learners’ mental and emotional well-being. </w:t>
      </w:r>
      <w:r w:rsidR="00FB7786">
        <w:t xml:space="preserve"> Paired comparisons of learners’ responses show </w:t>
      </w:r>
      <w:r>
        <w:t>statistically significant improvement</w:t>
      </w:r>
      <w:r w:rsidR="00E973B9">
        <w:t>s (95 percent confidence level)</w:t>
      </w:r>
      <w:r>
        <w:t xml:space="preserve"> </w:t>
      </w:r>
      <w:r w:rsidR="00FB7786">
        <w:t xml:space="preserve">across </w:t>
      </w:r>
      <w:r w:rsidR="00F837B3">
        <w:t xml:space="preserve">all </w:t>
      </w:r>
      <w:r w:rsidR="00FB7786">
        <w:t xml:space="preserve">10 standard attitudinal measures.  </w:t>
      </w:r>
      <w:r w:rsidR="00F837B3">
        <w:t>Among the</w:t>
      </w:r>
      <w:r w:rsidR="00FB7786">
        <w:t xml:space="preserve">se improvements </w:t>
      </w:r>
      <w:r w:rsidR="00F837B3">
        <w:t xml:space="preserve">were the </w:t>
      </w:r>
      <w:r w:rsidR="00FB7786">
        <w:t>following:</w:t>
      </w:r>
    </w:p>
    <w:p w:rsidR="00086C1C" w:rsidRDefault="00086C1C" w:rsidP="0034526D">
      <w:pPr>
        <w:pStyle w:val="ListParagraph"/>
        <w:numPr>
          <w:ilvl w:val="0"/>
          <w:numId w:val="6"/>
        </w:numPr>
        <w:spacing w:after="120" w:line="264" w:lineRule="auto"/>
        <w:ind w:hanging="180"/>
      </w:pPr>
      <w:r>
        <w:t>Based on a five-point scale, 38</w:t>
      </w:r>
      <w:r w:rsidR="0034526D">
        <w:t xml:space="preserve"> percent</w:t>
      </w:r>
      <w:r>
        <w:t xml:space="preserve"> of learners had higher </w:t>
      </w:r>
      <w:r w:rsidRPr="00FB7786">
        <w:rPr>
          <w:b/>
        </w:rPr>
        <w:t>life satisfaction</w:t>
      </w:r>
      <w:r>
        <w:t xml:space="preserve"> at the end of the DII, compared to only 13</w:t>
      </w:r>
      <w:r w:rsidR="0034526D">
        <w:t xml:space="preserve"> percent</w:t>
      </w:r>
      <w:r>
        <w:t xml:space="preserve"> who expressed lower satisfaction.</w:t>
      </w:r>
    </w:p>
    <w:p w:rsidR="00FB7786" w:rsidRDefault="00086C1C" w:rsidP="0034526D">
      <w:pPr>
        <w:pStyle w:val="ListParagraph"/>
        <w:numPr>
          <w:ilvl w:val="0"/>
          <w:numId w:val="5"/>
        </w:numPr>
        <w:spacing w:after="120" w:line="264" w:lineRule="auto"/>
        <w:ind w:hanging="180"/>
      </w:pPr>
      <w:r>
        <w:t xml:space="preserve">Perceptions of the </w:t>
      </w:r>
      <w:r w:rsidRPr="00086C1C">
        <w:rPr>
          <w:b/>
        </w:rPr>
        <w:t>current situation of most older people</w:t>
      </w:r>
      <w:r>
        <w:t xml:space="preserve"> improved for 37</w:t>
      </w:r>
      <w:r w:rsidR="0034526D">
        <w:t xml:space="preserve"> percent</w:t>
      </w:r>
      <w:r>
        <w:t xml:space="preserve"> of learners, while the perceptions of only 10</w:t>
      </w:r>
      <w:r w:rsidR="0034526D">
        <w:t xml:space="preserve"> percent</w:t>
      </w:r>
      <w:r>
        <w:t xml:space="preserve"> declined </w:t>
      </w:r>
      <w:r w:rsidR="00FB7786">
        <w:t xml:space="preserve">between the beginning and </w:t>
      </w:r>
      <w:r>
        <w:t>end of the DII.</w:t>
      </w:r>
    </w:p>
    <w:p w:rsidR="00DF5F5B" w:rsidRDefault="00DF5F5B" w:rsidP="0034526D">
      <w:pPr>
        <w:pStyle w:val="ListParagraph"/>
        <w:numPr>
          <w:ilvl w:val="0"/>
          <w:numId w:val="5"/>
        </w:numPr>
        <w:spacing w:after="120" w:line="264" w:lineRule="auto"/>
        <w:ind w:hanging="180"/>
      </w:pPr>
      <w:r>
        <w:t>Nearly 34</w:t>
      </w:r>
      <w:r w:rsidR="0034526D">
        <w:t xml:space="preserve"> percent</w:t>
      </w:r>
      <w:r>
        <w:t xml:space="preserve"> had a more positive response</w:t>
      </w:r>
      <w:r w:rsidR="00E973B9">
        <w:t xml:space="preserve"> </w:t>
      </w:r>
      <w:r>
        <w:t xml:space="preserve">to the statement that </w:t>
      </w:r>
      <w:r w:rsidRPr="00DF5F5B">
        <w:rPr>
          <w:b/>
        </w:rPr>
        <w:t>things were getting worse as they got older</w:t>
      </w:r>
      <w:r>
        <w:t>, compared to only 21</w:t>
      </w:r>
      <w:r w:rsidR="0034526D">
        <w:t xml:space="preserve"> percent</w:t>
      </w:r>
      <w:r>
        <w:t xml:space="preserve"> who</w:t>
      </w:r>
      <w:r w:rsidR="007811F7">
        <w:t>se responses w</w:t>
      </w:r>
      <w:r>
        <w:t xml:space="preserve">ere </w:t>
      </w:r>
      <w:r w:rsidR="007811F7">
        <w:t>less optimistic</w:t>
      </w:r>
      <w:r>
        <w:t>.</w:t>
      </w:r>
    </w:p>
    <w:p w:rsidR="00AF4F74" w:rsidRDefault="00DF5F5B" w:rsidP="0034526D">
      <w:pPr>
        <w:pStyle w:val="ListParagraph"/>
        <w:numPr>
          <w:ilvl w:val="0"/>
          <w:numId w:val="5"/>
        </w:numPr>
        <w:spacing w:after="120" w:line="264" w:lineRule="auto"/>
        <w:ind w:hanging="180"/>
      </w:pPr>
      <w:r>
        <w:t>A substantial number of learners expressed more positive attitudes (29</w:t>
      </w:r>
      <w:r w:rsidR="0034526D">
        <w:t xml:space="preserve"> percent</w:t>
      </w:r>
      <w:r>
        <w:t xml:space="preserve">) about </w:t>
      </w:r>
      <w:r>
        <w:rPr>
          <w:b/>
        </w:rPr>
        <w:t>making a contribution to society</w:t>
      </w:r>
      <w:r>
        <w:t xml:space="preserve"> after completing the DII.  In contrast, only 16</w:t>
      </w:r>
      <w:r w:rsidR="0034526D">
        <w:t xml:space="preserve"> percent</w:t>
      </w:r>
      <w:r>
        <w:t xml:space="preserve"> had a more negative orientation.</w:t>
      </w:r>
    </w:p>
    <w:p w:rsidR="00F837B3" w:rsidRDefault="00F837B3" w:rsidP="0034526D">
      <w:pPr>
        <w:pStyle w:val="ListParagraph"/>
        <w:numPr>
          <w:ilvl w:val="0"/>
          <w:numId w:val="5"/>
        </w:numPr>
        <w:spacing w:after="120" w:line="264" w:lineRule="auto"/>
        <w:ind w:hanging="180"/>
      </w:pPr>
      <w:r>
        <w:t>While not as dramatic, 30</w:t>
      </w:r>
      <w:r w:rsidR="0034526D">
        <w:t xml:space="preserve"> percent</w:t>
      </w:r>
      <w:r>
        <w:t xml:space="preserve"> of learners improved their attitude about </w:t>
      </w:r>
      <w:r>
        <w:rPr>
          <w:b/>
        </w:rPr>
        <w:t xml:space="preserve">feeling old and tired, </w:t>
      </w:r>
      <w:r>
        <w:t>although the attitudes of 23</w:t>
      </w:r>
      <w:r w:rsidR="0034526D">
        <w:t xml:space="preserve"> percent</w:t>
      </w:r>
      <w:r>
        <w:t xml:space="preserve"> worse</w:t>
      </w:r>
      <w:r w:rsidR="007811F7">
        <w:t>ned</w:t>
      </w:r>
      <w:r>
        <w:t xml:space="preserve"> between the beginning and end of the DII.</w:t>
      </w:r>
    </w:p>
    <w:p w:rsidR="00F837B3" w:rsidRDefault="00F837B3" w:rsidP="0034526D">
      <w:pPr>
        <w:pStyle w:val="ListParagraph"/>
        <w:numPr>
          <w:ilvl w:val="0"/>
          <w:numId w:val="5"/>
        </w:numPr>
        <w:spacing w:after="120" w:line="264" w:lineRule="auto"/>
        <w:ind w:hanging="180"/>
      </w:pPr>
      <w:r>
        <w:t xml:space="preserve">A </w:t>
      </w:r>
      <w:r w:rsidRPr="00F837B3">
        <w:rPr>
          <w:b/>
        </w:rPr>
        <w:t xml:space="preserve">sense of purpose in one’s life </w:t>
      </w:r>
      <w:r>
        <w:t>was higher for 24</w:t>
      </w:r>
      <w:r w:rsidR="0034526D">
        <w:t xml:space="preserve"> percent</w:t>
      </w:r>
      <w:r>
        <w:t xml:space="preserve"> of learners and lower for 18</w:t>
      </w:r>
      <w:r w:rsidR="0034526D">
        <w:t xml:space="preserve"> percent</w:t>
      </w:r>
      <w:r>
        <w:t xml:space="preserve"> between the </w:t>
      </w:r>
      <w:r w:rsidR="007811F7">
        <w:t>initial and final DII sessions.</w:t>
      </w:r>
    </w:p>
    <w:p w:rsidR="00F837B3" w:rsidRDefault="00F837B3" w:rsidP="0034526D">
      <w:pPr>
        <w:pStyle w:val="ListParagraph"/>
        <w:numPr>
          <w:ilvl w:val="0"/>
          <w:numId w:val="5"/>
        </w:numPr>
        <w:spacing w:after="120" w:line="264" w:lineRule="auto"/>
        <w:ind w:hanging="180"/>
      </w:pPr>
      <w:r>
        <w:t xml:space="preserve">Finally, the DII was related to improvement in </w:t>
      </w:r>
      <w:r w:rsidRPr="00F837B3">
        <w:rPr>
          <w:b/>
        </w:rPr>
        <w:t>feeling useful most of the time</w:t>
      </w:r>
      <w:r>
        <w:t xml:space="preserve"> for 28</w:t>
      </w:r>
      <w:r w:rsidR="0034526D">
        <w:t xml:space="preserve"> percent</w:t>
      </w:r>
      <w:r>
        <w:t xml:space="preserve"> of learners</w:t>
      </w:r>
      <w:r w:rsidR="0034526D">
        <w:t xml:space="preserve">, compared to </w:t>
      </w:r>
      <w:r>
        <w:t>19</w:t>
      </w:r>
      <w:r w:rsidR="0034526D">
        <w:t xml:space="preserve"> percent</w:t>
      </w:r>
      <w:r>
        <w:t xml:space="preserve"> </w:t>
      </w:r>
      <w:r w:rsidR="0034526D">
        <w:t xml:space="preserve">who were </w:t>
      </w:r>
      <w:r>
        <w:t>more negative by the end of the DII experience.</w:t>
      </w:r>
    </w:p>
    <w:p w:rsidR="001C663A" w:rsidRPr="001C663A" w:rsidRDefault="001C663A" w:rsidP="00F837B3">
      <w:pPr>
        <w:spacing w:after="120"/>
        <w:rPr>
          <w:b/>
        </w:rPr>
      </w:pPr>
      <w:r w:rsidRPr="001C663A">
        <w:rPr>
          <w:b/>
        </w:rPr>
        <w:t>General Conclusion</w:t>
      </w:r>
    </w:p>
    <w:p w:rsidR="00F0429D" w:rsidRDefault="001C663A" w:rsidP="00314D3B">
      <w:pPr>
        <w:spacing w:after="240"/>
        <w:ind w:right="-158"/>
        <w:rPr>
          <w:b/>
        </w:rPr>
      </w:pPr>
      <w:r w:rsidRPr="001C663A">
        <w:rPr>
          <w:b/>
        </w:rPr>
        <w:t xml:space="preserve">The responses of nearly 10,000 learners who completed the entire DII tutorial provide </w:t>
      </w:r>
      <w:r w:rsidR="00F837B3" w:rsidRPr="001C663A">
        <w:rPr>
          <w:b/>
        </w:rPr>
        <w:t xml:space="preserve">clear evidence that </w:t>
      </w:r>
      <w:r w:rsidRPr="001C663A">
        <w:rPr>
          <w:b/>
        </w:rPr>
        <w:t xml:space="preserve">this Initiative </w:t>
      </w:r>
      <w:r w:rsidR="00012469" w:rsidRPr="001C663A">
        <w:rPr>
          <w:b/>
        </w:rPr>
        <w:t xml:space="preserve">is an effective way to help seniors learn to use the computer and </w:t>
      </w:r>
      <w:r w:rsidRPr="001C663A">
        <w:rPr>
          <w:b/>
        </w:rPr>
        <w:t xml:space="preserve">become proficient in </w:t>
      </w:r>
      <w:r w:rsidR="00012469" w:rsidRPr="001C663A">
        <w:rPr>
          <w:b/>
        </w:rPr>
        <w:t>access</w:t>
      </w:r>
      <w:r w:rsidRPr="001C663A">
        <w:rPr>
          <w:b/>
        </w:rPr>
        <w:t>ing</w:t>
      </w:r>
      <w:r w:rsidR="00012469" w:rsidRPr="001C663A">
        <w:rPr>
          <w:b/>
        </w:rPr>
        <w:t xml:space="preserve"> the Internet.  The DII learning model for older adults involves peer coaching, one-on-one assistance, a consumer-directed self-paced tutorial program, open entry and exit</w:t>
      </w:r>
      <w:r w:rsidRPr="001C663A">
        <w:rPr>
          <w:b/>
        </w:rPr>
        <w:t xml:space="preserve"> </w:t>
      </w:r>
      <w:r w:rsidR="00F0429D">
        <w:rPr>
          <w:b/>
        </w:rPr>
        <w:t xml:space="preserve">for </w:t>
      </w:r>
      <w:r w:rsidR="00012469" w:rsidRPr="001C663A">
        <w:rPr>
          <w:b/>
        </w:rPr>
        <w:t>unlimited opportunit</w:t>
      </w:r>
      <w:r w:rsidR="00F0429D">
        <w:rPr>
          <w:b/>
        </w:rPr>
        <w:t>y</w:t>
      </w:r>
      <w:r w:rsidR="00012469" w:rsidRPr="001C663A">
        <w:rPr>
          <w:b/>
        </w:rPr>
        <w:t xml:space="preserve"> to attend the sessions, a congenial age-sensitive learning environment, and a self-assessed competency-based skills checklist.  </w:t>
      </w:r>
      <w:r w:rsidR="00991963">
        <w:rPr>
          <w:b/>
        </w:rPr>
        <w:t>Multivariate analysis of learners’ questionnaire responses indicate that t</w:t>
      </w:r>
      <w:r w:rsidR="00012469" w:rsidRPr="001C663A">
        <w:rPr>
          <w:b/>
        </w:rPr>
        <w:t>hose who complete the DII tutorial – about 75-80</w:t>
      </w:r>
      <w:r w:rsidR="0034526D">
        <w:rPr>
          <w:b/>
        </w:rPr>
        <w:t xml:space="preserve"> percent</w:t>
      </w:r>
      <w:r w:rsidR="00012469" w:rsidRPr="001C663A">
        <w:rPr>
          <w:b/>
        </w:rPr>
        <w:t xml:space="preserve"> of all initial learners -- have significantly greater levels of comfort in using the Internet.  In addition, </w:t>
      </w:r>
      <w:r w:rsidR="00991963">
        <w:rPr>
          <w:b/>
        </w:rPr>
        <w:t xml:space="preserve">as measured by 10 separate indicators, </w:t>
      </w:r>
      <w:r w:rsidR="00012469" w:rsidRPr="001C663A">
        <w:rPr>
          <w:b/>
        </w:rPr>
        <w:t xml:space="preserve">the DII </w:t>
      </w:r>
      <w:r w:rsidRPr="001C663A">
        <w:rPr>
          <w:b/>
        </w:rPr>
        <w:t xml:space="preserve">is </w:t>
      </w:r>
      <w:r w:rsidR="00012469" w:rsidRPr="001C663A">
        <w:rPr>
          <w:b/>
        </w:rPr>
        <w:t xml:space="preserve">significantly </w:t>
      </w:r>
      <w:r w:rsidRPr="001C663A">
        <w:rPr>
          <w:b/>
        </w:rPr>
        <w:t xml:space="preserve">associated with </w:t>
      </w:r>
      <w:r w:rsidR="00012469" w:rsidRPr="001C663A">
        <w:rPr>
          <w:b/>
        </w:rPr>
        <w:t>improve</w:t>
      </w:r>
      <w:r w:rsidRPr="001C663A">
        <w:rPr>
          <w:b/>
        </w:rPr>
        <w:t>d</w:t>
      </w:r>
      <w:r w:rsidR="00012469" w:rsidRPr="001C663A">
        <w:rPr>
          <w:b/>
        </w:rPr>
        <w:t xml:space="preserve"> </w:t>
      </w:r>
      <w:r w:rsidRPr="001C663A">
        <w:rPr>
          <w:b/>
        </w:rPr>
        <w:t xml:space="preserve">mental and emotional well-being for a substantial </w:t>
      </w:r>
      <w:r w:rsidR="00991963">
        <w:rPr>
          <w:b/>
        </w:rPr>
        <w:t>proportion of DII graduates</w:t>
      </w:r>
      <w:r w:rsidRPr="001C663A">
        <w:rPr>
          <w:b/>
        </w:rPr>
        <w:t>.</w:t>
      </w:r>
    </w:p>
    <w:p w:rsidR="00516E54" w:rsidRDefault="00F0429D" w:rsidP="00314D3B">
      <w:pPr>
        <w:spacing w:after="240"/>
        <w:ind w:right="-158"/>
        <w:jc w:val="center"/>
      </w:pPr>
      <w:r>
        <w:t xml:space="preserve">Please visit the SSAI website: </w:t>
      </w:r>
      <w:hyperlink r:id="rId8" w:history="1">
        <w:r w:rsidRPr="0089392B">
          <w:rPr>
            <w:rStyle w:val="Hyperlink"/>
          </w:rPr>
          <w:t>www.seniorserviceamerica.org</w:t>
        </w:r>
      </w:hyperlink>
      <w:r>
        <w:t xml:space="preserve"> </w:t>
      </w:r>
    </w:p>
    <w:p w:rsidR="00314D3B" w:rsidRDefault="00314D3B" w:rsidP="00516E54">
      <w:pPr>
        <w:spacing w:after="120"/>
        <w:ind w:right="-158"/>
        <w:rPr>
          <w:sz w:val="20"/>
          <w:szCs w:val="20"/>
        </w:rPr>
      </w:pPr>
    </w:p>
    <w:p w:rsidR="00314D3B" w:rsidRDefault="00314D3B" w:rsidP="00516E54">
      <w:pPr>
        <w:spacing w:after="120"/>
        <w:ind w:right="-158"/>
        <w:rPr>
          <w:sz w:val="20"/>
          <w:szCs w:val="20"/>
        </w:rPr>
      </w:pPr>
    </w:p>
    <w:p w:rsidR="00516E54" w:rsidRPr="00516E54" w:rsidRDefault="00516E54" w:rsidP="00516E54">
      <w:pPr>
        <w:spacing w:after="120"/>
        <w:ind w:right="-158"/>
        <w:rPr>
          <w:sz w:val="20"/>
          <w:szCs w:val="20"/>
        </w:rPr>
      </w:pPr>
      <w:r>
        <w:rPr>
          <w:sz w:val="20"/>
          <w:szCs w:val="20"/>
        </w:rPr>
        <w:t>Senior Service America, Inc., 8403 Colesville Road, Suite 1200, Silver Spring, MD 20910</w:t>
      </w:r>
      <w:r>
        <w:rPr>
          <w:sz w:val="20"/>
          <w:szCs w:val="20"/>
        </w:rPr>
        <w:tab/>
      </w:r>
      <w:r>
        <w:rPr>
          <w:sz w:val="20"/>
          <w:szCs w:val="20"/>
        </w:rPr>
        <w:tab/>
        <w:t xml:space="preserve">          February 2012</w:t>
      </w:r>
    </w:p>
    <w:sectPr w:rsidR="00516E54" w:rsidRPr="00516E54" w:rsidSect="00314D3B">
      <w:pgSz w:w="12240" w:h="15840"/>
      <w:pgMar w:top="1008" w:right="1440" w:bottom="720"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1CD"/>
    <w:multiLevelType w:val="hybridMultilevel"/>
    <w:tmpl w:val="BD54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6005D"/>
    <w:multiLevelType w:val="hybridMultilevel"/>
    <w:tmpl w:val="FBE4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B387F"/>
    <w:multiLevelType w:val="hybridMultilevel"/>
    <w:tmpl w:val="60400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E63071"/>
    <w:multiLevelType w:val="hybridMultilevel"/>
    <w:tmpl w:val="F9D0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04152"/>
    <w:multiLevelType w:val="hybridMultilevel"/>
    <w:tmpl w:val="57FCC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354E75"/>
    <w:multiLevelType w:val="hybridMultilevel"/>
    <w:tmpl w:val="9C92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8EB"/>
    <w:rsid w:val="00012469"/>
    <w:rsid w:val="000512CF"/>
    <w:rsid w:val="000829BE"/>
    <w:rsid w:val="00086C1C"/>
    <w:rsid w:val="000D087D"/>
    <w:rsid w:val="00194ADE"/>
    <w:rsid w:val="001C663A"/>
    <w:rsid w:val="0024555C"/>
    <w:rsid w:val="002C45A6"/>
    <w:rsid w:val="0031301C"/>
    <w:rsid w:val="00314D3B"/>
    <w:rsid w:val="0034526D"/>
    <w:rsid w:val="00424520"/>
    <w:rsid w:val="004903A0"/>
    <w:rsid w:val="00516E54"/>
    <w:rsid w:val="00573BB0"/>
    <w:rsid w:val="005A1D74"/>
    <w:rsid w:val="00664406"/>
    <w:rsid w:val="006818EB"/>
    <w:rsid w:val="007811F7"/>
    <w:rsid w:val="007C53CE"/>
    <w:rsid w:val="008137CE"/>
    <w:rsid w:val="00864A4C"/>
    <w:rsid w:val="0089383B"/>
    <w:rsid w:val="00942D2C"/>
    <w:rsid w:val="00991963"/>
    <w:rsid w:val="00A2233D"/>
    <w:rsid w:val="00A54AEA"/>
    <w:rsid w:val="00AB66EA"/>
    <w:rsid w:val="00AF4F74"/>
    <w:rsid w:val="00B45B08"/>
    <w:rsid w:val="00BE44C4"/>
    <w:rsid w:val="00C56F5C"/>
    <w:rsid w:val="00D1536B"/>
    <w:rsid w:val="00D55932"/>
    <w:rsid w:val="00DF5F5B"/>
    <w:rsid w:val="00E10BA4"/>
    <w:rsid w:val="00E32BF3"/>
    <w:rsid w:val="00E973B9"/>
    <w:rsid w:val="00EF5C13"/>
    <w:rsid w:val="00F0429D"/>
    <w:rsid w:val="00F23114"/>
    <w:rsid w:val="00F837B3"/>
    <w:rsid w:val="00F93016"/>
    <w:rsid w:val="00FB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CE"/>
    <w:pPr>
      <w:ind w:left="720"/>
      <w:contextualSpacing/>
    </w:pPr>
  </w:style>
  <w:style w:type="paragraph" w:styleId="BalloonText">
    <w:name w:val="Balloon Text"/>
    <w:basedOn w:val="Normal"/>
    <w:link w:val="BalloonTextChar"/>
    <w:uiPriority w:val="99"/>
    <w:semiHidden/>
    <w:unhideWhenUsed/>
    <w:rsid w:val="00F9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16"/>
    <w:rPr>
      <w:rFonts w:ascii="Tahoma" w:hAnsi="Tahoma" w:cs="Tahoma"/>
      <w:sz w:val="16"/>
      <w:szCs w:val="16"/>
    </w:rPr>
  </w:style>
  <w:style w:type="character" w:styleId="Hyperlink">
    <w:name w:val="Hyperlink"/>
    <w:basedOn w:val="DefaultParagraphFont"/>
    <w:uiPriority w:val="99"/>
    <w:unhideWhenUsed/>
    <w:rsid w:val="00F042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CE"/>
    <w:pPr>
      <w:ind w:left="720"/>
      <w:contextualSpacing/>
    </w:pPr>
  </w:style>
  <w:style w:type="paragraph" w:styleId="BalloonText">
    <w:name w:val="Balloon Text"/>
    <w:basedOn w:val="Normal"/>
    <w:link w:val="BalloonTextChar"/>
    <w:uiPriority w:val="99"/>
    <w:semiHidden/>
    <w:unhideWhenUsed/>
    <w:rsid w:val="00F9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016"/>
    <w:rPr>
      <w:rFonts w:ascii="Tahoma" w:hAnsi="Tahoma" w:cs="Tahoma"/>
      <w:sz w:val="16"/>
      <w:szCs w:val="16"/>
    </w:rPr>
  </w:style>
  <w:style w:type="character" w:styleId="Hyperlink">
    <w:name w:val="Hyperlink"/>
    <w:basedOn w:val="DefaultParagraphFont"/>
    <w:uiPriority w:val="99"/>
    <w:unhideWhenUsed/>
    <w:rsid w:val="00F04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iorserviceamerica.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B597-F3C6-48FC-A9E1-66A2EBE0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Senior Service America, Inc.</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Harootyan</dc:creator>
  <cp:lastModifiedBy>Tony Sarmiento</cp:lastModifiedBy>
  <cp:revision>2</cp:revision>
  <cp:lastPrinted>2013-11-04T18:24:00Z</cp:lastPrinted>
  <dcterms:created xsi:type="dcterms:W3CDTF">2016-02-13T20:38:00Z</dcterms:created>
  <dcterms:modified xsi:type="dcterms:W3CDTF">2016-02-13T20:38:00Z</dcterms:modified>
</cp:coreProperties>
</file>